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F4C1E" w14:textId="77777777" w:rsidR="00677A9E" w:rsidRDefault="00CF4A6D">
      <w:pPr>
        <w:rPr>
          <w:b/>
          <w:sz w:val="24"/>
          <w:szCs w:val="24"/>
        </w:rPr>
      </w:pPr>
      <w:r w:rsidRPr="00CF4A6D">
        <w:rPr>
          <w:b/>
          <w:sz w:val="24"/>
          <w:szCs w:val="24"/>
        </w:rPr>
        <w:t>Гарантийные обязательства</w:t>
      </w:r>
      <w:r>
        <w:rPr>
          <w:b/>
          <w:sz w:val="24"/>
          <w:szCs w:val="24"/>
        </w:rPr>
        <w:t>:</w:t>
      </w:r>
    </w:p>
    <w:p w14:paraId="0AD7E36F" w14:textId="106413A4" w:rsidR="00686785" w:rsidRDefault="00686785" w:rsidP="00686785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Компания </w:t>
      </w:r>
      <w:proofErr w:type="spellStart"/>
      <w:r>
        <w:rPr>
          <w:b/>
          <w:sz w:val="16"/>
          <w:szCs w:val="16"/>
          <w:lang w:val="en-US"/>
        </w:rPr>
        <w:t>Baofeng</w:t>
      </w:r>
      <w:proofErr w:type="spellEnd"/>
      <w:r w:rsidRPr="00FE30D8">
        <w:rPr>
          <w:b/>
          <w:sz w:val="16"/>
          <w:szCs w:val="16"/>
        </w:rPr>
        <w:t>-</w:t>
      </w:r>
      <w:r w:rsidR="00FE30D8">
        <w:rPr>
          <w:b/>
          <w:sz w:val="16"/>
          <w:szCs w:val="16"/>
          <w:lang w:val="en-US"/>
        </w:rPr>
        <w:t>Ukraine</w:t>
      </w:r>
      <w:r w:rsidRPr="00FE30D8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предлагает качественный товар, соответствующий международным требованиям по безопасности и энергопотреблению. Продукция производится на фабриках с самым современным оборудованием, производится система контроля качества продукции, дополнительный выходной контроль, специалисты компании проводят визуальный и первичный контроль качества отгружаемой клиенту продукции.</w:t>
      </w:r>
    </w:p>
    <w:p w14:paraId="173CC636" w14:textId="77777777" w:rsidR="00686785" w:rsidRDefault="00686785" w:rsidP="00686785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Мы следим за тем, чтобы оборудование соответствовало заявленным техническим характеристикам, удовлетворяло потребности клиента.</w:t>
      </w:r>
    </w:p>
    <w:p w14:paraId="118CB187" w14:textId="590B7C4D" w:rsidR="00686785" w:rsidRPr="008333C0" w:rsidRDefault="00686785" w:rsidP="00686785">
      <w:pPr>
        <w:spacing w:after="0"/>
        <w:rPr>
          <w:b/>
          <w:sz w:val="20"/>
          <w:szCs w:val="20"/>
        </w:rPr>
      </w:pPr>
      <w:r w:rsidRPr="008333C0">
        <w:rPr>
          <w:b/>
          <w:sz w:val="20"/>
          <w:szCs w:val="20"/>
        </w:rPr>
        <w:t xml:space="preserve">Компания </w:t>
      </w:r>
      <w:proofErr w:type="spellStart"/>
      <w:r w:rsidRPr="008333C0">
        <w:rPr>
          <w:b/>
          <w:sz w:val="20"/>
          <w:szCs w:val="20"/>
          <w:lang w:val="en-US"/>
        </w:rPr>
        <w:t>Baofeng</w:t>
      </w:r>
      <w:proofErr w:type="spellEnd"/>
      <w:r w:rsidRPr="00FE30D8">
        <w:rPr>
          <w:b/>
          <w:sz w:val="20"/>
          <w:szCs w:val="20"/>
        </w:rPr>
        <w:t xml:space="preserve"> </w:t>
      </w:r>
      <w:r w:rsidR="00FE30D8">
        <w:rPr>
          <w:b/>
          <w:sz w:val="20"/>
          <w:szCs w:val="20"/>
          <w:lang w:val="en-US"/>
        </w:rPr>
        <w:t>Ukraine</w:t>
      </w:r>
      <w:r w:rsidRPr="00FE30D8">
        <w:rPr>
          <w:b/>
          <w:sz w:val="20"/>
          <w:szCs w:val="20"/>
        </w:rPr>
        <w:t xml:space="preserve"> </w:t>
      </w:r>
      <w:r w:rsidRPr="008333C0">
        <w:rPr>
          <w:b/>
          <w:sz w:val="20"/>
          <w:szCs w:val="20"/>
        </w:rPr>
        <w:t>устанавливает следующие сроки гарантийного обслуживания:</w:t>
      </w:r>
    </w:p>
    <w:p w14:paraId="5D834C73" w14:textId="77777777" w:rsidR="00686785" w:rsidRPr="008333C0" w:rsidRDefault="00686785" w:rsidP="00686785">
      <w:pPr>
        <w:spacing w:after="0"/>
        <w:rPr>
          <w:b/>
          <w:sz w:val="20"/>
          <w:szCs w:val="20"/>
        </w:rPr>
      </w:pPr>
      <w:r w:rsidRPr="008333C0">
        <w:rPr>
          <w:b/>
          <w:sz w:val="20"/>
          <w:szCs w:val="20"/>
        </w:rPr>
        <w:t>- Рации и радиостанции – 6 месяцев с момента покупки</w:t>
      </w:r>
    </w:p>
    <w:p w14:paraId="1118D1C4" w14:textId="77777777" w:rsidR="00686785" w:rsidRPr="008333C0" w:rsidRDefault="00686785" w:rsidP="00686785">
      <w:pPr>
        <w:spacing w:after="0"/>
        <w:rPr>
          <w:b/>
          <w:sz w:val="20"/>
          <w:szCs w:val="20"/>
        </w:rPr>
      </w:pPr>
      <w:r w:rsidRPr="008333C0">
        <w:rPr>
          <w:b/>
          <w:sz w:val="20"/>
          <w:szCs w:val="20"/>
        </w:rPr>
        <w:t>- Аккумуляторы и аккумуляторные батареи – 3 месяца с момента покупки</w:t>
      </w:r>
    </w:p>
    <w:p w14:paraId="0033F498" w14:textId="77777777" w:rsidR="00686785" w:rsidRPr="008333C0" w:rsidRDefault="00686785" w:rsidP="00686785">
      <w:pPr>
        <w:spacing w:after="0"/>
        <w:rPr>
          <w:b/>
          <w:sz w:val="20"/>
          <w:szCs w:val="20"/>
        </w:rPr>
      </w:pPr>
      <w:r w:rsidRPr="008333C0">
        <w:rPr>
          <w:b/>
          <w:sz w:val="20"/>
          <w:szCs w:val="20"/>
        </w:rPr>
        <w:t>- Динамики и микрофоны гарнитур – 2 месяца с момента покупки</w:t>
      </w:r>
    </w:p>
    <w:p w14:paraId="643B1B05" w14:textId="77777777" w:rsidR="008333C0" w:rsidRDefault="008333C0" w:rsidP="00686785">
      <w:pPr>
        <w:spacing w:after="0"/>
        <w:rPr>
          <w:b/>
          <w:sz w:val="20"/>
          <w:szCs w:val="20"/>
        </w:rPr>
      </w:pPr>
      <w:r w:rsidRPr="008333C0">
        <w:rPr>
          <w:b/>
          <w:sz w:val="20"/>
          <w:szCs w:val="20"/>
        </w:rPr>
        <w:t>- Антенны – 2 месяца с момента покупки</w:t>
      </w:r>
    </w:p>
    <w:p w14:paraId="4A888AAD" w14:textId="77777777" w:rsidR="008333C0" w:rsidRDefault="008333C0" w:rsidP="00686785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Зарядные устройства и адаптеры </w:t>
      </w:r>
      <w:proofErr w:type="gramStart"/>
      <w:r>
        <w:rPr>
          <w:b/>
          <w:sz w:val="20"/>
          <w:szCs w:val="20"/>
        </w:rPr>
        <w:t>-  1</w:t>
      </w:r>
      <w:proofErr w:type="gramEnd"/>
      <w:r>
        <w:rPr>
          <w:b/>
          <w:sz w:val="20"/>
          <w:szCs w:val="20"/>
        </w:rPr>
        <w:t xml:space="preserve"> месяц с момента покупки</w:t>
      </w:r>
    </w:p>
    <w:p w14:paraId="733CDA5F" w14:textId="77777777" w:rsidR="008333C0" w:rsidRDefault="008333C0" w:rsidP="00686785">
      <w:pPr>
        <w:spacing w:after="0"/>
        <w:rPr>
          <w:b/>
          <w:sz w:val="20"/>
          <w:szCs w:val="20"/>
        </w:rPr>
      </w:pPr>
    </w:p>
    <w:p w14:paraId="00927251" w14:textId="77777777" w:rsidR="00686785" w:rsidRPr="008001E4" w:rsidRDefault="00686785" w:rsidP="00686785">
      <w:pPr>
        <w:spacing w:after="0"/>
        <w:rPr>
          <w:b/>
          <w:sz w:val="16"/>
          <w:szCs w:val="16"/>
        </w:rPr>
      </w:pPr>
      <w:r w:rsidRPr="008001E4">
        <w:rPr>
          <w:b/>
          <w:sz w:val="16"/>
          <w:szCs w:val="16"/>
        </w:rPr>
        <w:t xml:space="preserve">Если в течение гарантийного периода в изделии появляется дефект по причине его несовершенной конструкции, недостаточной квалификации изготовления или некачественных материалов, мы гарантируем выполнение бесплатного гарантийного </w:t>
      </w:r>
      <w:proofErr w:type="gramStart"/>
      <w:r w:rsidRPr="008001E4">
        <w:rPr>
          <w:b/>
          <w:sz w:val="16"/>
          <w:szCs w:val="16"/>
        </w:rPr>
        <w:t>ремонта  дефектного</w:t>
      </w:r>
      <w:proofErr w:type="gramEnd"/>
      <w:r w:rsidRPr="008001E4">
        <w:rPr>
          <w:b/>
          <w:sz w:val="16"/>
          <w:szCs w:val="16"/>
        </w:rPr>
        <w:t xml:space="preserve"> изделия (части или частей дефектного изделия) при соблюдении следующих условий:</w:t>
      </w:r>
    </w:p>
    <w:p w14:paraId="0D382E06" w14:textId="77777777" w:rsidR="00720921" w:rsidRDefault="00686785" w:rsidP="00686785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</w:t>
      </w:r>
    </w:p>
    <w:p w14:paraId="3F4A502E" w14:textId="77777777" w:rsidR="00686785" w:rsidRPr="008001E4" w:rsidRDefault="00686785" w:rsidP="00686785">
      <w:pPr>
        <w:spacing w:after="0"/>
        <w:rPr>
          <w:sz w:val="18"/>
          <w:szCs w:val="18"/>
          <w:u w:val="single"/>
        </w:rPr>
      </w:pPr>
      <w:r w:rsidRPr="008001E4">
        <w:rPr>
          <w:b/>
          <w:sz w:val="18"/>
          <w:szCs w:val="18"/>
          <w:u w:val="single"/>
        </w:rPr>
        <w:t>Изделие должно эксплуатироваться только в бытовых целях в соответствии со стандартной инструкцией по эксплуатации, предусмотренной фирмой-изготовителем!</w:t>
      </w:r>
    </w:p>
    <w:p w14:paraId="20F2DC4D" w14:textId="77777777" w:rsidR="00720921" w:rsidRDefault="00686785" w:rsidP="00686785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</w:t>
      </w:r>
    </w:p>
    <w:p w14:paraId="1FFA4134" w14:textId="77777777" w:rsidR="00686785" w:rsidRPr="007F087D" w:rsidRDefault="00686785" w:rsidP="00686785">
      <w:pPr>
        <w:spacing w:after="0"/>
        <w:rPr>
          <w:b/>
          <w:sz w:val="18"/>
          <w:szCs w:val="18"/>
        </w:rPr>
      </w:pPr>
      <w:r w:rsidRPr="007F087D">
        <w:rPr>
          <w:b/>
          <w:sz w:val="18"/>
          <w:szCs w:val="18"/>
        </w:rPr>
        <w:t>Гарантийный ремонт не производится:</w:t>
      </w:r>
    </w:p>
    <w:p w14:paraId="5EA42974" w14:textId="77777777" w:rsidR="00686785" w:rsidRPr="007F087D" w:rsidRDefault="00686785" w:rsidP="00686785">
      <w:pPr>
        <w:pStyle w:val="a3"/>
        <w:numPr>
          <w:ilvl w:val="0"/>
          <w:numId w:val="1"/>
        </w:numPr>
        <w:spacing w:after="0"/>
        <w:ind w:left="340"/>
        <w:rPr>
          <w:b/>
          <w:sz w:val="16"/>
          <w:szCs w:val="16"/>
        </w:rPr>
      </w:pPr>
      <w:r w:rsidRPr="007F087D">
        <w:rPr>
          <w:b/>
          <w:sz w:val="16"/>
          <w:szCs w:val="16"/>
        </w:rPr>
        <w:t>В случае отсутствия гарантийного талона, гарантийных пломб или наклеек, подписи покупателя или уполномоченного лица, внесения изменений, исправлений и наличие незаполненных полей в гар</w:t>
      </w:r>
      <w:r>
        <w:rPr>
          <w:b/>
          <w:sz w:val="16"/>
          <w:szCs w:val="16"/>
        </w:rPr>
        <w:t xml:space="preserve">антийном талоне, а </w:t>
      </w:r>
      <w:proofErr w:type="gramStart"/>
      <w:r>
        <w:rPr>
          <w:b/>
          <w:sz w:val="16"/>
          <w:szCs w:val="16"/>
        </w:rPr>
        <w:t>так же</w:t>
      </w:r>
      <w:proofErr w:type="gramEnd"/>
      <w:r>
        <w:rPr>
          <w:b/>
          <w:sz w:val="16"/>
          <w:szCs w:val="16"/>
        </w:rPr>
        <w:t xml:space="preserve"> по истечении гарантийного срока.</w:t>
      </w:r>
    </w:p>
    <w:p w14:paraId="5AD71E81" w14:textId="77777777" w:rsidR="00686785" w:rsidRPr="008001E4" w:rsidRDefault="00686785" w:rsidP="00686785">
      <w:pPr>
        <w:pStyle w:val="a3"/>
        <w:numPr>
          <w:ilvl w:val="0"/>
          <w:numId w:val="1"/>
        </w:numPr>
        <w:ind w:left="340"/>
        <w:rPr>
          <w:b/>
          <w:sz w:val="16"/>
          <w:szCs w:val="16"/>
        </w:rPr>
      </w:pPr>
      <w:r w:rsidRPr="008001E4">
        <w:rPr>
          <w:b/>
          <w:sz w:val="16"/>
          <w:szCs w:val="16"/>
        </w:rPr>
        <w:t>При использовании прибора не по назначению.</w:t>
      </w:r>
    </w:p>
    <w:p w14:paraId="09BA3320" w14:textId="77777777" w:rsidR="00686785" w:rsidRPr="007F087D" w:rsidRDefault="00686785" w:rsidP="00686785">
      <w:pPr>
        <w:pStyle w:val="a3"/>
        <w:numPr>
          <w:ilvl w:val="0"/>
          <w:numId w:val="1"/>
        </w:numPr>
        <w:ind w:left="340"/>
        <w:rPr>
          <w:b/>
          <w:sz w:val="16"/>
          <w:szCs w:val="16"/>
        </w:rPr>
      </w:pPr>
      <w:r w:rsidRPr="007F087D">
        <w:rPr>
          <w:b/>
          <w:sz w:val="16"/>
          <w:szCs w:val="16"/>
        </w:rPr>
        <w:t>При неправильной или небрежной эксплуатации оборудования, транспортировке, нарушения условий и правил эксплуатации, в том числе вследствие воздействия высоких или низких температур, электромагнитного излучения, высокой влажности, запылённости и т.д.</w:t>
      </w:r>
    </w:p>
    <w:p w14:paraId="47481A8E" w14:textId="77777777" w:rsidR="00686785" w:rsidRPr="007F087D" w:rsidRDefault="00686785" w:rsidP="00686785">
      <w:pPr>
        <w:pStyle w:val="a3"/>
        <w:numPr>
          <w:ilvl w:val="0"/>
          <w:numId w:val="1"/>
        </w:numPr>
        <w:ind w:left="340"/>
        <w:rPr>
          <w:b/>
          <w:sz w:val="16"/>
          <w:szCs w:val="16"/>
        </w:rPr>
      </w:pPr>
      <w:r w:rsidRPr="007F087D">
        <w:rPr>
          <w:b/>
          <w:sz w:val="16"/>
          <w:szCs w:val="16"/>
        </w:rPr>
        <w:t>При попадании внутрь корпуса жидкости, насекомых и других посторонних веществ, средств или предметов.</w:t>
      </w:r>
    </w:p>
    <w:p w14:paraId="342FA1D0" w14:textId="77777777" w:rsidR="00686785" w:rsidRPr="007F087D" w:rsidRDefault="00686785" w:rsidP="00686785">
      <w:pPr>
        <w:pStyle w:val="a3"/>
        <w:numPr>
          <w:ilvl w:val="0"/>
          <w:numId w:val="1"/>
        </w:numPr>
        <w:ind w:left="340"/>
        <w:rPr>
          <w:b/>
          <w:sz w:val="16"/>
          <w:szCs w:val="16"/>
        </w:rPr>
      </w:pPr>
      <w:r w:rsidRPr="007F087D">
        <w:rPr>
          <w:b/>
          <w:sz w:val="16"/>
          <w:szCs w:val="16"/>
        </w:rPr>
        <w:t>При механическом повреждении оборудования.</w:t>
      </w:r>
    </w:p>
    <w:p w14:paraId="225F7571" w14:textId="77777777" w:rsidR="00686785" w:rsidRPr="007F087D" w:rsidRDefault="00686785" w:rsidP="00686785">
      <w:pPr>
        <w:pStyle w:val="a3"/>
        <w:numPr>
          <w:ilvl w:val="0"/>
          <w:numId w:val="1"/>
        </w:numPr>
        <w:spacing w:after="0"/>
        <w:ind w:left="340"/>
        <w:rPr>
          <w:b/>
          <w:sz w:val="16"/>
          <w:szCs w:val="16"/>
        </w:rPr>
      </w:pPr>
      <w:r w:rsidRPr="007F087D">
        <w:rPr>
          <w:b/>
          <w:sz w:val="16"/>
          <w:szCs w:val="16"/>
        </w:rPr>
        <w:t>При несанкционированном ремонте, попыткам изменения в конструкции оборудования или его программном обеспечении.</w:t>
      </w:r>
    </w:p>
    <w:p w14:paraId="43293177" w14:textId="77777777" w:rsidR="00720921" w:rsidRDefault="00686785" w:rsidP="00686785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</w:p>
    <w:p w14:paraId="1E5B6BAA" w14:textId="77777777" w:rsidR="00686785" w:rsidRPr="007F087D" w:rsidRDefault="00686785" w:rsidP="00686785">
      <w:pPr>
        <w:spacing w:after="0"/>
        <w:rPr>
          <w:b/>
          <w:sz w:val="18"/>
          <w:szCs w:val="18"/>
        </w:rPr>
      </w:pPr>
      <w:r w:rsidRPr="007F087D">
        <w:rPr>
          <w:b/>
          <w:sz w:val="18"/>
          <w:szCs w:val="18"/>
        </w:rPr>
        <w:t>Гарантия не распространяется:</w:t>
      </w:r>
    </w:p>
    <w:p w14:paraId="343E0C89" w14:textId="77777777" w:rsidR="00686785" w:rsidRPr="007F087D" w:rsidRDefault="00686785" w:rsidP="00686785">
      <w:pPr>
        <w:pStyle w:val="a3"/>
        <w:numPr>
          <w:ilvl w:val="0"/>
          <w:numId w:val="2"/>
        </w:numPr>
        <w:spacing w:after="0"/>
        <w:ind w:left="340"/>
        <w:rPr>
          <w:b/>
          <w:sz w:val="16"/>
          <w:szCs w:val="16"/>
        </w:rPr>
      </w:pPr>
      <w:r w:rsidRPr="007F087D">
        <w:rPr>
          <w:b/>
          <w:sz w:val="16"/>
          <w:szCs w:val="16"/>
        </w:rPr>
        <w:t xml:space="preserve">На </w:t>
      </w:r>
      <w:proofErr w:type="gramStart"/>
      <w:r w:rsidRPr="007F087D">
        <w:rPr>
          <w:b/>
          <w:sz w:val="16"/>
          <w:szCs w:val="16"/>
        </w:rPr>
        <w:t>недостатки  повреждения</w:t>
      </w:r>
      <w:proofErr w:type="gramEnd"/>
      <w:r w:rsidRPr="007F087D">
        <w:rPr>
          <w:b/>
          <w:sz w:val="16"/>
          <w:szCs w:val="16"/>
        </w:rPr>
        <w:t xml:space="preserve"> оборудования, полученные им в результате несчастного случая, стихийного бедствия, пожара.</w:t>
      </w:r>
    </w:p>
    <w:p w14:paraId="4B73AAF3" w14:textId="77777777" w:rsidR="00686785" w:rsidRPr="007F087D" w:rsidRDefault="00686785" w:rsidP="00686785">
      <w:pPr>
        <w:pStyle w:val="a3"/>
        <w:numPr>
          <w:ilvl w:val="0"/>
          <w:numId w:val="2"/>
        </w:numPr>
        <w:spacing w:after="0"/>
        <w:ind w:left="340"/>
        <w:rPr>
          <w:b/>
          <w:sz w:val="16"/>
          <w:szCs w:val="16"/>
        </w:rPr>
      </w:pPr>
      <w:r w:rsidRPr="007F087D">
        <w:rPr>
          <w:b/>
          <w:sz w:val="16"/>
          <w:szCs w:val="16"/>
        </w:rPr>
        <w:t xml:space="preserve">На недостатки, связанные с несоблюдением правил транспортировки, хранения, подключения, эксплуатации и ухода за изделием, установленных руководством по эксплуатации, а </w:t>
      </w:r>
      <w:proofErr w:type="gramStart"/>
      <w:r w:rsidRPr="007F087D">
        <w:rPr>
          <w:b/>
          <w:sz w:val="16"/>
          <w:szCs w:val="16"/>
        </w:rPr>
        <w:t>так же</w:t>
      </w:r>
      <w:proofErr w:type="gramEnd"/>
      <w:r w:rsidRPr="007F087D">
        <w:rPr>
          <w:b/>
          <w:sz w:val="16"/>
          <w:szCs w:val="16"/>
        </w:rPr>
        <w:t xml:space="preserve"> неправильного или </w:t>
      </w:r>
      <w:proofErr w:type="spellStart"/>
      <w:r w:rsidRPr="007F087D">
        <w:rPr>
          <w:b/>
          <w:sz w:val="16"/>
          <w:szCs w:val="16"/>
        </w:rPr>
        <w:t>небережного</w:t>
      </w:r>
      <w:proofErr w:type="spellEnd"/>
      <w:r w:rsidRPr="007F087D">
        <w:rPr>
          <w:b/>
          <w:sz w:val="16"/>
          <w:szCs w:val="16"/>
        </w:rPr>
        <w:t xml:space="preserve"> обращения с прибором.</w:t>
      </w:r>
    </w:p>
    <w:p w14:paraId="2F721B8C" w14:textId="77777777" w:rsidR="00686785" w:rsidRPr="007F087D" w:rsidRDefault="00686785" w:rsidP="00686785">
      <w:pPr>
        <w:pStyle w:val="a3"/>
        <w:numPr>
          <w:ilvl w:val="0"/>
          <w:numId w:val="2"/>
        </w:numPr>
        <w:spacing w:after="0"/>
        <w:ind w:left="340"/>
        <w:rPr>
          <w:b/>
          <w:sz w:val="16"/>
          <w:szCs w:val="16"/>
        </w:rPr>
      </w:pPr>
      <w:r w:rsidRPr="007F087D">
        <w:rPr>
          <w:b/>
          <w:sz w:val="16"/>
          <w:szCs w:val="16"/>
        </w:rPr>
        <w:t>На недостатки или неисправности оборудования, вызванные нестабильной работой питающих, кабельных сетей или электросетей.</w:t>
      </w:r>
    </w:p>
    <w:p w14:paraId="47979995" w14:textId="77777777" w:rsidR="00686785" w:rsidRDefault="00686785" w:rsidP="00686785">
      <w:pPr>
        <w:pStyle w:val="a3"/>
        <w:numPr>
          <w:ilvl w:val="0"/>
          <w:numId w:val="2"/>
        </w:numPr>
        <w:ind w:left="340"/>
        <w:rPr>
          <w:b/>
          <w:sz w:val="16"/>
          <w:szCs w:val="16"/>
        </w:rPr>
      </w:pPr>
      <w:r w:rsidRPr="007F087D">
        <w:rPr>
          <w:b/>
          <w:sz w:val="16"/>
          <w:szCs w:val="16"/>
        </w:rPr>
        <w:t>На батареи и аккумуляторы, входящие в комплектность, а так же на элементы отделки, детали и комплектующие (наушники, кабели, чехлы</w:t>
      </w:r>
      <w:r w:rsidR="00720921">
        <w:rPr>
          <w:b/>
          <w:sz w:val="16"/>
          <w:szCs w:val="16"/>
        </w:rPr>
        <w:t xml:space="preserve">, переключатели </w:t>
      </w:r>
      <w:proofErr w:type="spellStart"/>
      <w:r w:rsidR="00720921">
        <w:rPr>
          <w:b/>
          <w:sz w:val="16"/>
          <w:szCs w:val="16"/>
        </w:rPr>
        <w:t>гроомкости</w:t>
      </w:r>
      <w:proofErr w:type="spellEnd"/>
      <w:r w:rsidR="00720921">
        <w:rPr>
          <w:b/>
          <w:sz w:val="16"/>
          <w:szCs w:val="16"/>
        </w:rPr>
        <w:t>, переключатели каналов</w:t>
      </w:r>
      <w:r w:rsidRPr="007F087D">
        <w:rPr>
          <w:b/>
          <w:sz w:val="16"/>
          <w:szCs w:val="16"/>
        </w:rPr>
        <w:t xml:space="preserve">) имеющие ограниченный естественный срок использования, вспомогательное программное обеспечение и другие пассивные устройства, а так же установку и работу программного </w:t>
      </w:r>
      <w:proofErr w:type="gramStart"/>
      <w:r w:rsidRPr="007F087D">
        <w:rPr>
          <w:b/>
          <w:sz w:val="16"/>
          <w:szCs w:val="16"/>
        </w:rPr>
        <w:t>обеспечения( в</w:t>
      </w:r>
      <w:proofErr w:type="gramEnd"/>
      <w:r w:rsidRPr="007F087D">
        <w:rPr>
          <w:b/>
          <w:sz w:val="16"/>
          <w:szCs w:val="16"/>
        </w:rPr>
        <w:t xml:space="preserve"> том числе </w:t>
      </w:r>
      <w:proofErr w:type="spellStart"/>
      <w:r w:rsidRPr="007F087D">
        <w:rPr>
          <w:b/>
          <w:sz w:val="16"/>
          <w:szCs w:val="16"/>
        </w:rPr>
        <w:t>медиафайлов</w:t>
      </w:r>
      <w:proofErr w:type="spellEnd"/>
      <w:r w:rsidRPr="007F087D">
        <w:rPr>
          <w:b/>
          <w:sz w:val="16"/>
          <w:szCs w:val="16"/>
        </w:rPr>
        <w:t>) третьих  производителей.</w:t>
      </w:r>
    </w:p>
    <w:p w14:paraId="1DEBCD29" w14:textId="41E924F9" w:rsidR="00720921" w:rsidRDefault="00720921" w:rsidP="00686785">
      <w:pPr>
        <w:pStyle w:val="a3"/>
        <w:numPr>
          <w:ilvl w:val="0"/>
          <w:numId w:val="2"/>
        </w:numPr>
        <w:ind w:left="3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На изделия с измененным или переустановленным </w:t>
      </w:r>
      <w:proofErr w:type="spellStart"/>
      <w:r>
        <w:rPr>
          <w:b/>
          <w:sz w:val="16"/>
          <w:szCs w:val="16"/>
        </w:rPr>
        <w:t>Программынм</w:t>
      </w:r>
      <w:proofErr w:type="spellEnd"/>
      <w:r>
        <w:rPr>
          <w:b/>
          <w:sz w:val="16"/>
          <w:szCs w:val="16"/>
        </w:rPr>
        <w:t xml:space="preserve"> обеспечением, за исключением случаев </w:t>
      </w:r>
      <w:proofErr w:type="spellStart"/>
      <w:r>
        <w:rPr>
          <w:b/>
          <w:sz w:val="16"/>
          <w:szCs w:val="16"/>
        </w:rPr>
        <w:t>переустаановки</w:t>
      </w:r>
      <w:proofErr w:type="spellEnd"/>
      <w:r>
        <w:rPr>
          <w:b/>
          <w:sz w:val="16"/>
          <w:szCs w:val="16"/>
        </w:rPr>
        <w:t xml:space="preserve"> Программного обеспечения сотрудниками сервисного центра </w:t>
      </w:r>
      <w:proofErr w:type="spellStart"/>
      <w:r>
        <w:rPr>
          <w:b/>
          <w:sz w:val="16"/>
          <w:szCs w:val="16"/>
          <w:lang w:val="en-US"/>
        </w:rPr>
        <w:t>Baofeng</w:t>
      </w:r>
      <w:proofErr w:type="spellEnd"/>
      <w:r w:rsidRPr="00FE30D8">
        <w:rPr>
          <w:b/>
          <w:sz w:val="16"/>
          <w:szCs w:val="16"/>
        </w:rPr>
        <w:t>-</w:t>
      </w:r>
      <w:r w:rsidR="00FE30D8">
        <w:rPr>
          <w:b/>
          <w:sz w:val="16"/>
          <w:szCs w:val="16"/>
          <w:lang w:val="en-US"/>
        </w:rPr>
        <w:t>Ukraine</w:t>
      </w:r>
      <w:r>
        <w:rPr>
          <w:b/>
          <w:sz w:val="16"/>
          <w:szCs w:val="16"/>
        </w:rPr>
        <w:t>.</w:t>
      </w:r>
    </w:p>
    <w:p w14:paraId="7A2A642D" w14:textId="77777777" w:rsidR="00720921" w:rsidRDefault="00720921" w:rsidP="00720921">
      <w:pPr>
        <w:ind w:left="-20"/>
        <w:rPr>
          <w:b/>
          <w:sz w:val="16"/>
          <w:szCs w:val="16"/>
        </w:rPr>
      </w:pPr>
    </w:p>
    <w:p w14:paraId="4751FAB9" w14:textId="67F14487" w:rsidR="00720921" w:rsidRDefault="00720921" w:rsidP="00720921">
      <w:pPr>
        <w:ind w:left="-20"/>
        <w:rPr>
          <w:b/>
          <w:sz w:val="16"/>
          <w:szCs w:val="16"/>
        </w:rPr>
      </w:pPr>
      <w:r>
        <w:rPr>
          <w:b/>
          <w:sz w:val="16"/>
          <w:szCs w:val="16"/>
        </w:rPr>
        <w:t>Обращаем Ваше внимание! Рации и аксессуары не является защищенными от влаги и загрязнений, у</w:t>
      </w:r>
      <w:r w:rsidR="00337FE2">
        <w:rPr>
          <w:b/>
          <w:sz w:val="16"/>
          <w:szCs w:val="16"/>
        </w:rPr>
        <w:t xml:space="preserve">даров и экстремальных нагрузок! Любые действия или использование прибора в противоречие данных требований приводят к снятию оборудования с гарантийного обслуживания и переводится на платное обслуживание. Целесообразность ремонта в таких случаях устанавливается сервисным центром </w:t>
      </w:r>
      <w:proofErr w:type="spellStart"/>
      <w:r w:rsidR="00337FE2">
        <w:rPr>
          <w:b/>
          <w:sz w:val="16"/>
          <w:szCs w:val="16"/>
          <w:lang w:val="en-US"/>
        </w:rPr>
        <w:t>Baofeng</w:t>
      </w:r>
      <w:proofErr w:type="spellEnd"/>
      <w:r w:rsidR="00337FE2" w:rsidRPr="00FE30D8">
        <w:rPr>
          <w:b/>
          <w:sz w:val="16"/>
          <w:szCs w:val="16"/>
        </w:rPr>
        <w:t>-</w:t>
      </w:r>
      <w:r w:rsidR="00FE30D8">
        <w:rPr>
          <w:b/>
          <w:sz w:val="16"/>
          <w:szCs w:val="16"/>
          <w:lang w:val="en-US"/>
        </w:rPr>
        <w:t>Ukraine</w:t>
      </w:r>
      <w:r w:rsidR="00337FE2">
        <w:rPr>
          <w:b/>
          <w:sz w:val="16"/>
          <w:szCs w:val="16"/>
        </w:rPr>
        <w:t xml:space="preserve"> и </w:t>
      </w:r>
      <w:proofErr w:type="spellStart"/>
      <w:r w:rsidR="00337FE2">
        <w:rPr>
          <w:b/>
          <w:sz w:val="16"/>
          <w:szCs w:val="16"/>
        </w:rPr>
        <w:t>объявлвяется</w:t>
      </w:r>
      <w:proofErr w:type="spellEnd"/>
      <w:r w:rsidR="00337FE2">
        <w:rPr>
          <w:b/>
          <w:sz w:val="16"/>
          <w:szCs w:val="16"/>
        </w:rPr>
        <w:t xml:space="preserve"> покупателю.</w:t>
      </w:r>
    </w:p>
    <w:p w14:paraId="2F0C6619" w14:textId="77777777" w:rsidR="00686785" w:rsidRPr="008001E4" w:rsidRDefault="00686785" w:rsidP="00686785">
      <w:pPr>
        <w:spacing w:after="0"/>
        <w:rPr>
          <w:b/>
          <w:sz w:val="16"/>
          <w:szCs w:val="16"/>
          <w:u w:val="single"/>
        </w:rPr>
      </w:pPr>
      <w:r w:rsidRPr="008001E4">
        <w:rPr>
          <w:b/>
          <w:sz w:val="16"/>
          <w:szCs w:val="16"/>
          <w:u w:val="single"/>
        </w:rPr>
        <w:t>Принадлежность к гарантийному ремонту определяется сервисным центром только после вскрытия оборудования, осмотра и диагностики.</w:t>
      </w:r>
    </w:p>
    <w:p w14:paraId="09B58D39" w14:textId="77777777" w:rsidR="00337FE2" w:rsidRDefault="00686785" w:rsidP="00686785">
      <w:pPr>
        <w:rPr>
          <w:b/>
          <w:sz w:val="16"/>
          <w:szCs w:val="16"/>
          <w:u w:val="single"/>
        </w:rPr>
      </w:pPr>
      <w:r w:rsidRPr="008001E4">
        <w:rPr>
          <w:b/>
          <w:sz w:val="16"/>
          <w:szCs w:val="16"/>
          <w:u w:val="single"/>
        </w:rPr>
        <w:t xml:space="preserve">Изготовитель не несёт ответственности за недостатки оборудования, вызванные использованием </w:t>
      </w:r>
      <w:proofErr w:type="gramStart"/>
      <w:r w:rsidRPr="008001E4">
        <w:rPr>
          <w:b/>
          <w:sz w:val="16"/>
          <w:szCs w:val="16"/>
          <w:u w:val="single"/>
        </w:rPr>
        <w:t>аксессуаров(</w:t>
      </w:r>
      <w:proofErr w:type="gramEnd"/>
      <w:r w:rsidRPr="008001E4">
        <w:rPr>
          <w:b/>
          <w:sz w:val="16"/>
          <w:szCs w:val="16"/>
          <w:u w:val="single"/>
        </w:rPr>
        <w:t>дополнительного оборудования) не произведенных или не рекомендованных фирмой изготовителем основного оборудования.</w:t>
      </w:r>
      <w:r>
        <w:rPr>
          <w:b/>
          <w:sz w:val="16"/>
          <w:szCs w:val="16"/>
          <w:u w:val="single"/>
        </w:rPr>
        <w:t xml:space="preserve">  </w:t>
      </w:r>
      <w:r w:rsidRPr="008001E4">
        <w:rPr>
          <w:b/>
          <w:sz w:val="16"/>
          <w:szCs w:val="16"/>
          <w:u w:val="single"/>
        </w:rPr>
        <w:t>Изготовитель не возмещает ущерб, нанесенный другому оборудованию, работающему в сопряжении с данным оборудованием.</w:t>
      </w:r>
    </w:p>
    <w:p w14:paraId="14F789C5" w14:textId="77777777" w:rsidR="00337FE2" w:rsidRDefault="00337FE2" w:rsidP="00686785">
      <w:pPr>
        <w:rPr>
          <w:b/>
          <w:sz w:val="16"/>
          <w:szCs w:val="16"/>
          <w:u w:val="single"/>
        </w:rPr>
      </w:pPr>
    </w:p>
    <w:p w14:paraId="776CF7AC" w14:textId="0458FF50" w:rsidR="00337FE2" w:rsidRDefault="00337FE2" w:rsidP="00686785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lastRenderedPageBreak/>
        <w:t xml:space="preserve">Отправка товара, причастного к гарантийному ремонту до склада </w:t>
      </w:r>
      <w:proofErr w:type="spellStart"/>
      <w:r>
        <w:rPr>
          <w:b/>
          <w:sz w:val="16"/>
          <w:szCs w:val="16"/>
          <w:u w:val="single"/>
          <w:lang w:val="en-US"/>
        </w:rPr>
        <w:t>Baofeng</w:t>
      </w:r>
      <w:proofErr w:type="spellEnd"/>
      <w:r w:rsidRPr="00FE30D8">
        <w:rPr>
          <w:b/>
          <w:sz w:val="16"/>
          <w:szCs w:val="16"/>
          <w:u w:val="single"/>
        </w:rPr>
        <w:t>-</w:t>
      </w:r>
      <w:r w:rsidR="00FE30D8">
        <w:rPr>
          <w:b/>
          <w:sz w:val="16"/>
          <w:szCs w:val="16"/>
          <w:u w:val="single"/>
          <w:lang w:val="en-US"/>
        </w:rPr>
        <w:t>Ukraine</w:t>
      </w:r>
      <w:r>
        <w:rPr>
          <w:b/>
          <w:sz w:val="16"/>
          <w:szCs w:val="16"/>
          <w:u w:val="single"/>
        </w:rPr>
        <w:t xml:space="preserve"> (в дальнейшем Продавец) осуществляется силами Покупателя или за счет Покупателя до адреса Продавца. При условии причастности к гарантийному ремонту – после проведения профилактических действий, ремонта или замены оборудования, Продавец своими силами отправляет оборудование Покупателю силами и за счет Продавца. При условии в отказе от гарантийного ремонта при несоблюдении Покупателем правил или условий эксплуатации оборудования – доставка до Покупателя осуществляется за счет Покупателя.</w:t>
      </w:r>
    </w:p>
    <w:p w14:paraId="2A6668AA" w14:textId="77777777" w:rsidR="0067254A" w:rsidRDefault="0067254A" w:rsidP="00686785">
      <w:pPr>
        <w:rPr>
          <w:b/>
          <w:sz w:val="16"/>
          <w:szCs w:val="16"/>
          <w:u w:val="single"/>
        </w:rPr>
      </w:pPr>
      <w:proofErr w:type="spellStart"/>
      <w:r>
        <w:rPr>
          <w:b/>
          <w:sz w:val="16"/>
          <w:szCs w:val="16"/>
          <w:u w:val="single"/>
        </w:rPr>
        <w:t>Постгарантийное</w:t>
      </w:r>
      <w:proofErr w:type="spellEnd"/>
      <w:r>
        <w:rPr>
          <w:b/>
          <w:sz w:val="16"/>
          <w:szCs w:val="16"/>
          <w:u w:val="single"/>
        </w:rPr>
        <w:t xml:space="preserve"> обслуживание осуществляется на взаимной договоренности с Покупателем, только по предварительному запросу.</w:t>
      </w:r>
    </w:p>
    <w:p w14:paraId="35C9F9E1" w14:textId="77777777" w:rsidR="0067254A" w:rsidRPr="0067254A" w:rsidRDefault="0067254A" w:rsidP="000157C5">
      <w:pPr>
        <w:spacing w:after="0" w:line="360" w:lineRule="auto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  <w:r w:rsidRPr="0067254A">
        <w:rPr>
          <w:rFonts w:eastAsia="Times New Roman" w:cs="Times New Roman"/>
          <w:b/>
          <w:bCs/>
          <w:sz w:val="16"/>
          <w:szCs w:val="16"/>
          <w:lang w:eastAsia="ru-RU"/>
        </w:rPr>
        <w:t>ПЕРЕЧЕНЬ</w:t>
      </w:r>
    </w:p>
    <w:p w14:paraId="20840874" w14:textId="77777777" w:rsidR="0067254A" w:rsidRPr="0067254A" w:rsidRDefault="0067254A" w:rsidP="0067254A">
      <w:pPr>
        <w:spacing w:after="0" w:line="360" w:lineRule="auto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  <w:r w:rsidRPr="0067254A">
        <w:rPr>
          <w:rFonts w:eastAsia="Times New Roman" w:cs="Times New Roman"/>
          <w:b/>
          <w:bCs/>
          <w:sz w:val="16"/>
          <w:szCs w:val="16"/>
          <w:lang w:eastAsia="ru-RU"/>
        </w:rPr>
        <w:t>НЕПРОДОВОЛЬСТВЕННЫХ ТОВАРОВ НАДЛЕЖАЩЕГО КАЧЕСТВА,</w:t>
      </w:r>
    </w:p>
    <w:p w14:paraId="04450A35" w14:textId="77777777" w:rsidR="0067254A" w:rsidRPr="0067254A" w:rsidRDefault="0067254A" w:rsidP="0067254A">
      <w:pPr>
        <w:spacing w:after="0" w:line="360" w:lineRule="auto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  <w:r w:rsidRPr="0067254A">
        <w:rPr>
          <w:rFonts w:eastAsia="Times New Roman" w:cs="Times New Roman"/>
          <w:b/>
          <w:bCs/>
          <w:sz w:val="16"/>
          <w:szCs w:val="16"/>
          <w:lang w:eastAsia="ru-RU"/>
        </w:rPr>
        <w:t>НЕ ПОДЛЕЖАЩИХ ВОЗВРАТУ ИЛИ ОБМЕНУ НА АНАЛОГИЧНЫЙ</w:t>
      </w:r>
    </w:p>
    <w:p w14:paraId="67A55257" w14:textId="77777777" w:rsidR="0067254A" w:rsidRPr="0067254A" w:rsidRDefault="0067254A" w:rsidP="0067254A">
      <w:pPr>
        <w:spacing w:after="0" w:line="360" w:lineRule="auto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  <w:r w:rsidRPr="0067254A">
        <w:rPr>
          <w:rFonts w:eastAsia="Times New Roman" w:cs="Times New Roman"/>
          <w:b/>
          <w:bCs/>
          <w:sz w:val="16"/>
          <w:szCs w:val="16"/>
          <w:lang w:eastAsia="ru-RU"/>
        </w:rPr>
        <w:t>ТОВАР ДРУГИХ РАЗМЕРА, ФОРМЫ, ГАБАРИТА, ФАСОНА,</w:t>
      </w:r>
    </w:p>
    <w:p w14:paraId="4C54D18F" w14:textId="77777777" w:rsidR="0067254A" w:rsidRPr="0067254A" w:rsidRDefault="0067254A" w:rsidP="0067254A">
      <w:pPr>
        <w:spacing w:after="0" w:line="360" w:lineRule="auto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  <w:r w:rsidRPr="0067254A">
        <w:rPr>
          <w:rFonts w:eastAsia="Times New Roman" w:cs="Times New Roman"/>
          <w:b/>
          <w:bCs/>
          <w:sz w:val="16"/>
          <w:szCs w:val="16"/>
          <w:lang w:eastAsia="ru-RU"/>
        </w:rPr>
        <w:t>РАСЦВЕТКИ ИЛИ КОМПЛЕКТАЦИИ</w:t>
      </w:r>
    </w:p>
    <w:tbl>
      <w:tblPr>
        <w:tblW w:w="5000" w:type="pct"/>
        <w:jc w:val="center"/>
        <w:tblCellSpacing w:w="15" w:type="dxa"/>
        <w:tblCellMar>
          <w:top w:w="60" w:type="dxa"/>
          <w:left w:w="15" w:type="dxa"/>
          <w:bottom w:w="60" w:type="dxa"/>
          <w:right w:w="15" w:type="dxa"/>
        </w:tblCellMar>
        <w:tblLook w:val="04A0" w:firstRow="1" w:lastRow="0" w:firstColumn="1" w:lastColumn="0" w:noHBand="0" w:noVBand="1"/>
      </w:tblPr>
      <w:tblGrid>
        <w:gridCol w:w="189"/>
        <w:gridCol w:w="9256"/>
      </w:tblGrid>
      <w:tr w:rsidR="0067254A" w:rsidRPr="0067254A" w14:paraId="7DFAB0A2" w14:textId="77777777" w:rsidTr="0067254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CF841C0" w14:textId="77777777" w:rsidR="0067254A" w:rsidRPr="0067254A" w:rsidRDefault="0067254A" w:rsidP="0067254A">
            <w:pPr>
              <w:spacing w:after="0" w:line="240" w:lineRule="auto"/>
              <w:jc w:val="center"/>
              <w:rPr>
                <w:rFonts w:eastAsia="Times New Roman" w:cs="Times New Roman"/>
                <w:color w:val="392C69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AFF44AF" w14:textId="77777777" w:rsidR="0067254A" w:rsidRPr="0067254A" w:rsidRDefault="0067254A" w:rsidP="0067254A">
            <w:pPr>
              <w:spacing w:after="0" w:line="240" w:lineRule="auto"/>
              <w:jc w:val="center"/>
              <w:rPr>
                <w:rFonts w:eastAsia="Times New Roman" w:cs="Times New Roman"/>
                <w:color w:val="392C69"/>
                <w:sz w:val="16"/>
                <w:szCs w:val="16"/>
                <w:lang w:eastAsia="ru-RU"/>
              </w:rPr>
            </w:pPr>
            <w:r w:rsidRPr="0067254A">
              <w:rPr>
                <w:rFonts w:eastAsia="Times New Roman" w:cs="Times New Roman"/>
                <w:color w:val="392C69"/>
                <w:sz w:val="16"/>
                <w:szCs w:val="16"/>
                <w:lang w:eastAsia="ru-RU"/>
              </w:rPr>
              <w:t>Список изменяющих документов</w:t>
            </w:r>
          </w:p>
        </w:tc>
      </w:tr>
    </w:tbl>
    <w:p w14:paraId="1557267F" w14:textId="50A9B881" w:rsidR="0067254A" w:rsidRPr="0067254A" w:rsidRDefault="0067254A" w:rsidP="0067254A">
      <w:pPr>
        <w:spacing w:after="0" w:line="240" w:lineRule="auto"/>
        <w:jc w:val="center"/>
        <w:rPr>
          <w:rFonts w:eastAsia="Times New Roman" w:cs="Times New Roman"/>
          <w:color w:val="392C69"/>
          <w:sz w:val="16"/>
          <w:szCs w:val="16"/>
          <w:lang w:eastAsia="ru-RU"/>
        </w:rPr>
      </w:pPr>
      <w:r w:rsidRPr="0067254A">
        <w:rPr>
          <w:rFonts w:eastAsia="Times New Roman" w:cs="Times New Roman"/>
          <w:color w:val="392C69"/>
          <w:sz w:val="16"/>
          <w:szCs w:val="16"/>
          <w:lang w:eastAsia="ru-RU"/>
        </w:rPr>
        <w:t xml:space="preserve">(в ред. Постановлений Правительства </w:t>
      </w:r>
      <w:proofErr w:type="spellStart"/>
      <w:r w:rsidR="00FE30D8">
        <w:rPr>
          <w:rFonts w:eastAsia="Times New Roman" w:cs="Times New Roman"/>
          <w:color w:val="392C69"/>
          <w:sz w:val="16"/>
          <w:szCs w:val="16"/>
          <w:lang w:val="uk-UA" w:eastAsia="ru-RU"/>
        </w:rPr>
        <w:t>Украины</w:t>
      </w:r>
      <w:proofErr w:type="spellEnd"/>
      <w:r w:rsidRPr="0067254A">
        <w:rPr>
          <w:rFonts w:eastAsia="Times New Roman" w:cs="Times New Roman"/>
          <w:color w:val="392C69"/>
          <w:sz w:val="16"/>
          <w:szCs w:val="16"/>
          <w:lang w:eastAsia="ru-RU"/>
        </w:rPr>
        <w:t xml:space="preserve"> от 20.10.1998 </w:t>
      </w:r>
      <w:r w:rsidRPr="0067254A">
        <w:rPr>
          <w:rFonts w:eastAsia="Times New Roman" w:cs="Times New Roman"/>
          <w:color w:val="0000FF"/>
          <w:sz w:val="16"/>
          <w:szCs w:val="16"/>
          <w:u w:val="single"/>
          <w:lang w:eastAsia="ru-RU"/>
        </w:rPr>
        <w:t>N 1222,</w:t>
      </w:r>
    </w:p>
    <w:p w14:paraId="4B6CA27D" w14:textId="77777777" w:rsidR="0067254A" w:rsidRPr="0067254A" w:rsidRDefault="0067254A" w:rsidP="0067254A">
      <w:pPr>
        <w:spacing w:after="0" w:line="240" w:lineRule="auto"/>
        <w:jc w:val="center"/>
        <w:rPr>
          <w:rFonts w:eastAsia="Times New Roman" w:cs="Times New Roman"/>
          <w:color w:val="392C69"/>
          <w:sz w:val="16"/>
          <w:szCs w:val="16"/>
          <w:lang w:eastAsia="ru-RU"/>
        </w:rPr>
      </w:pPr>
      <w:r w:rsidRPr="0067254A">
        <w:rPr>
          <w:rFonts w:eastAsia="Times New Roman" w:cs="Times New Roman"/>
          <w:color w:val="392C69"/>
          <w:sz w:val="16"/>
          <w:szCs w:val="16"/>
          <w:lang w:eastAsia="ru-RU"/>
        </w:rPr>
        <w:t xml:space="preserve">от 06.02.2002 </w:t>
      </w:r>
      <w:r w:rsidRPr="0067254A">
        <w:rPr>
          <w:rFonts w:eastAsia="Times New Roman" w:cs="Times New Roman"/>
          <w:color w:val="0000FF"/>
          <w:sz w:val="16"/>
          <w:szCs w:val="16"/>
          <w:u w:val="single"/>
          <w:lang w:eastAsia="ru-RU"/>
        </w:rPr>
        <w:t>N 81,</w:t>
      </w:r>
      <w:r w:rsidRPr="0067254A">
        <w:rPr>
          <w:rFonts w:eastAsia="Times New Roman" w:cs="Times New Roman"/>
          <w:color w:val="392C69"/>
          <w:sz w:val="16"/>
          <w:szCs w:val="16"/>
          <w:lang w:eastAsia="ru-RU"/>
        </w:rPr>
        <w:t xml:space="preserve"> от 19.09.2015 </w:t>
      </w:r>
      <w:r w:rsidRPr="0067254A">
        <w:rPr>
          <w:rFonts w:eastAsia="Times New Roman" w:cs="Times New Roman"/>
          <w:color w:val="0000FF"/>
          <w:sz w:val="16"/>
          <w:szCs w:val="16"/>
          <w:u w:val="single"/>
          <w:lang w:eastAsia="ru-RU"/>
        </w:rPr>
        <w:t>N 994</w:t>
      </w:r>
      <w:r w:rsidRPr="0067254A">
        <w:rPr>
          <w:rFonts w:eastAsia="Times New Roman" w:cs="Times New Roman"/>
          <w:color w:val="392C69"/>
          <w:sz w:val="16"/>
          <w:szCs w:val="16"/>
          <w:lang w:eastAsia="ru-RU"/>
        </w:rPr>
        <w:t>)</w:t>
      </w:r>
    </w:p>
    <w:p w14:paraId="21A272C6" w14:textId="77777777" w:rsidR="0067254A" w:rsidRPr="0067254A" w:rsidRDefault="0067254A" w:rsidP="0067254A">
      <w:pPr>
        <w:spacing w:after="0" w:line="360" w:lineRule="auto"/>
        <w:rPr>
          <w:rFonts w:eastAsia="Times New Roman" w:cs="Times New Roman"/>
          <w:sz w:val="16"/>
          <w:szCs w:val="16"/>
          <w:lang w:eastAsia="ru-RU"/>
        </w:rPr>
      </w:pPr>
      <w:r w:rsidRPr="0067254A">
        <w:rPr>
          <w:rFonts w:eastAsia="Times New Roman" w:cs="Times New Roman"/>
          <w:sz w:val="16"/>
          <w:szCs w:val="16"/>
          <w:lang w:eastAsia="ru-RU"/>
        </w:rPr>
        <w:t> </w:t>
      </w:r>
    </w:p>
    <w:p w14:paraId="7019D5D7" w14:textId="77777777" w:rsidR="0067254A" w:rsidRPr="0067254A" w:rsidRDefault="0067254A" w:rsidP="0067254A">
      <w:pPr>
        <w:spacing w:after="0" w:line="312" w:lineRule="auto"/>
        <w:ind w:firstLine="547"/>
        <w:jc w:val="both"/>
        <w:rPr>
          <w:rFonts w:eastAsia="Times New Roman" w:cs="Times New Roman"/>
          <w:sz w:val="16"/>
          <w:szCs w:val="16"/>
          <w:lang w:eastAsia="ru-RU"/>
        </w:rPr>
      </w:pPr>
      <w:r w:rsidRPr="0067254A">
        <w:rPr>
          <w:rFonts w:eastAsia="Times New Roman" w:cs="Times New Roman"/>
          <w:sz w:val="16"/>
          <w:szCs w:val="16"/>
          <w:lang w:eastAsia="ru-RU"/>
        </w:rPr>
        <w:t>1. Товары для профилактики и лечения заболеваний в домашних условиях (предметы санитарии и гигиены из металла, резины, текстиля и других материалов, инструменты, приборы и аппаратура медицинские, средства гигиены полости рта, линзы очковые, предметы по уходу за детьми), лекарственные препараты</w:t>
      </w:r>
    </w:p>
    <w:p w14:paraId="2A2D96FD" w14:textId="38569C99" w:rsidR="0067254A" w:rsidRPr="0067254A" w:rsidRDefault="0067254A" w:rsidP="0067254A">
      <w:pPr>
        <w:spacing w:after="0" w:line="264" w:lineRule="auto"/>
        <w:jc w:val="both"/>
        <w:rPr>
          <w:rFonts w:eastAsia="Times New Roman" w:cs="Times New Roman"/>
          <w:color w:val="828282"/>
          <w:sz w:val="16"/>
          <w:szCs w:val="16"/>
          <w:lang w:eastAsia="ru-RU"/>
        </w:rPr>
      </w:pPr>
      <w:r w:rsidRPr="0067254A">
        <w:rPr>
          <w:rFonts w:eastAsia="Times New Roman" w:cs="Times New Roman"/>
          <w:color w:val="828282"/>
          <w:sz w:val="16"/>
          <w:szCs w:val="16"/>
          <w:lang w:eastAsia="ru-RU"/>
        </w:rPr>
        <w:t xml:space="preserve">(в ред. </w:t>
      </w:r>
      <w:r w:rsidRPr="0067254A">
        <w:rPr>
          <w:rFonts w:eastAsia="Times New Roman" w:cs="Times New Roman"/>
          <w:color w:val="0000FF"/>
          <w:sz w:val="16"/>
          <w:szCs w:val="16"/>
          <w:lang w:eastAsia="ru-RU"/>
        </w:rPr>
        <w:t>Постановления</w:t>
      </w:r>
      <w:r w:rsidRPr="0067254A">
        <w:rPr>
          <w:rFonts w:eastAsia="Times New Roman" w:cs="Times New Roman"/>
          <w:color w:val="828282"/>
          <w:sz w:val="16"/>
          <w:szCs w:val="16"/>
          <w:lang w:eastAsia="ru-RU"/>
        </w:rPr>
        <w:t xml:space="preserve"> Правительства </w:t>
      </w:r>
      <w:proofErr w:type="spellStart"/>
      <w:r w:rsidR="00FE30D8">
        <w:rPr>
          <w:rFonts w:eastAsia="Times New Roman" w:cs="Times New Roman"/>
          <w:color w:val="828282"/>
          <w:sz w:val="16"/>
          <w:szCs w:val="16"/>
          <w:lang w:val="uk-UA" w:eastAsia="ru-RU"/>
        </w:rPr>
        <w:t>Укра</w:t>
      </w:r>
      <w:r w:rsidR="00FE30D8">
        <w:rPr>
          <w:rFonts w:eastAsia="Times New Roman" w:cs="Times New Roman"/>
          <w:color w:val="828282"/>
          <w:sz w:val="16"/>
          <w:szCs w:val="16"/>
          <w:lang w:eastAsia="ru-RU"/>
        </w:rPr>
        <w:t>ины</w:t>
      </w:r>
      <w:proofErr w:type="spellEnd"/>
      <w:r w:rsidRPr="0067254A">
        <w:rPr>
          <w:rFonts w:eastAsia="Times New Roman" w:cs="Times New Roman"/>
          <w:color w:val="828282"/>
          <w:sz w:val="16"/>
          <w:szCs w:val="16"/>
          <w:lang w:eastAsia="ru-RU"/>
        </w:rPr>
        <w:t xml:space="preserve"> от 20.10.1998 N 1222)</w:t>
      </w:r>
    </w:p>
    <w:p w14:paraId="32062162" w14:textId="77777777" w:rsidR="0067254A" w:rsidRPr="0067254A" w:rsidRDefault="0067254A" w:rsidP="0067254A">
      <w:pPr>
        <w:spacing w:after="0" w:line="312" w:lineRule="auto"/>
        <w:ind w:firstLine="547"/>
        <w:jc w:val="both"/>
        <w:rPr>
          <w:rFonts w:eastAsia="Times New Roman" w:cs="Times New Roman"/>
          <w:sz w:val="16"/>
          <w:szCs w:val="16"/>
          <w:lang w:eastAsia="ru-RU"/>
        </w:rPr>
      </w:pPr>
      <w:r w:rsidRPr="0067254A">
        <w:rPr>
          <w:rFonts w:eastAsia="Times New Roman" w:cs="Times New Roman"/>
          <w:sz w:val="16"/>
          <w:szCs w:val="16"/>
          <w:lang w:eastAsia="ru-RU"/>
        </w:rPr>
        <w:t>2. Предметы личной гигиены (зубные щетки, расчески, заколки, бигуди для волос, парики, шиньоны и другие аналогичные товары)</w:t>
      </w:r>
    </w:p>
    <w:p w14:paraId="303B6C4B" w14:textId="1AB61299" w:rsidR="0067254A" w:rsidRPr="0067254A" w:rsidRDefault="0067254A" w:rsidP="0067254A">
      <w:pPr>
        <w:spacing w:after="0" w:line="264" w:lineRule="auto"/>
        <w:jc w:val="both"/>
        <w:rPr>
          <w:rFonts w:eastAsia="Times New Roman" w:cs="Times New Roman"/>
          <w:color w:val="828282"/>
          <w:sz w:val="16"/>
          <w:szCs w:val="16"/>
          <w:lang w:eastAsia="ru-RU"/>
        </w:rPr>
      </w:pPr>
      <w:r w:rsidRPr="0067254A">
        <w:rPr>
          <w:rFonts w:eastAsia="Times New Roman" w:cs="Times New Roman"/>
          <w:color w:val="828282"/>
          <w:sz w:val="16"/>
          <w:szCs w:val="16"/>
          <w:lang w:eastAsia="ru-RU"/>
        </w:rPr>
        <w:t xml:space="preserve">(п. 2 в ред. </w:t>
      </w:r>
      <w:r w:rsidRPr="0067254A">
        <w:rPr>
          <w:rFonts w:eastAsia="Times New Roman" w:cs="Times New Roman"/>
          <w:color w:val="0000FF"/>
          <w:sz w:val="16"/>
          <w:szCs w:val="16"/>
          <w:lang w:eastAsia="ru-RU"/>
        </w:rPr>
        <w:t>Постановления</w:t>
      </w:r>
      <w:r w:rsidRPr="0067254A">
        <w:rPr>
          <w:rFonts w:eastAsia="Times New Roman" w:cs="Times New Roman"/>
          <w:color w:val="828282"/>
          <w:sz w:val="16"/>
          <w:szCs w:val="16"/>
          <w:lang w:eastAsia="ru-RU"/>
        </w:rPr>
        <w:t xml:space="preserve"> Правительства </w:t>
      </w:r>
      <w:r w:rsidR="00FE30D8">
        <w:rPr>
          <w:rFonts w:eastAsia="Times New Roman" w:cs="Times New Roman"/>
          <w:color w:val="828282"/>
          <w:sz w:val="16"/>
          <w:szCs w:val="16"/>
          <w:lang w:eastAsia="ru-RU"/>
        </w:rPr>
        <w:t>Украины</w:t>
      </w:r>
      <w:r w:rsidRPr="0067254A">
        <w:rPr>
          <w:rFonts w:eastAsia="Times New Roman" w:cs="Times New Roman"/>
          <w:color w:val="828282"/>
          <w:sz w:val="16"/>
          <w:szCs w:val="16"/>
          <w:lang w:eastAsia="ru-RU"/>
        </w:rPr>
        <w:t xml:space="preserve"> от 20.10.1998 N 1222)</w:t>
      </w:r>
    </w:p>
    <w:p w14:paraId="72B63BDB" w14:textId="77777777" w:rsidR="0067254A" w:rsidRPr="0067254A" w:rsidRDefault="0067254A" w:rsidP="0067254A">
      <w:pPr>
        <w:spacing w:after="0" w:line="312" w:lineRule="auto"/>
        <w:ind w:firstLine="547"/>
        <w:jc w:val="both"/>
        <w:rPr>
          <w:rFonts w:eastAsia="Times New Roman" w:cs="Times New Roman"/>
          <w:sz w:val="16"/>
          <w:szCs w:val="16"/>
          <w:lang w:eastAsia="ru-RU"/>
        </w:rPr>
      </w:pPr>
      <w:r w:rsidRPr="0067254A">
        <w:rPr>
          <w:rFonts w:eastAsia="Times New Roman" w:cs="Times New Roman"/>
          <w:sz w:val="16"/>
          <w:szCs w:val="16"/>
          <w:lang w:eastAsia="ru-RU"/>
        </w:rPr>
        <w:t>3. Парфюмерно-косметические товары</w:t>
      </w:r>
    </w:p>
    <w:p w14:paraId="54232CC1" w14:textId="77777777" w:rsidR="0067254A" w:rsidRPr="0067254A" w:rsidRDefault="0067254A" w:rsidP="0067254A">
      <w:pPr>
        <w:spacing w:after="0" w:line="312" w:lineRule="auto"/>
        <w:ind w:firstLine="547"/>
        <w:jc w:val="both"/>
        <w:rPr>
          <w:rFonts w:eastAsia="Times New Roman" w:cs="Times New Roman"/>
          <w:sz w:val="16"/>
          <w:szCs w:val="16"/>
          <w:lang w:eastAsia="ru-RU"/>
        </w:rPr>
      </w:pPr>
      <w:r w:rsidRPr="0067254A">
        <w:rPr>
          <w:rFonts w:eastAsia="Times New Roman" w:cs="Times New Roman"/>
          <w:sz w:val="16"/>
          <w:szCs w:val="16"/>
          <w:lang w:eastAsia="ru-RU"/>
        </w:rPr>
        <w:t>4. Текстильные товары (хлопчатобумажные, льняные, шелковые, шерстяные и синтетические ткани, товары из нетканых материалов типа тканей - ленты, тесьма, кружево и другие); кабельная продукция (провода, шнуры, кабели); строительные и отделочные материалы (линолеум, пленка, ковровые покрытия и другие) и другие товары, отпускаемые на метраж</w:t>
      </w:r>
    </w:p>
    <w:p w14:paraId="6478CD0A" w14:textId="54E75FF1" w:rsidR="0067254A" w:rsidRPr="0067254A" w:rsidRDefault="0067254A" w:rsidP="0067254A">
      <w:pPr>
        <w:spacing w:after="0" w:line="264" w:lineRule="auto"/>
        <w:jc w:val="both"/>
        <w:rPr>
          <w:rFonts w:eastAsia="Times New Roman" w:cs="Times New Roman"/>
          <w:color w:val="828282"/>
          <w:sz w:val="16"/>
          <w:szCs w:val="16"/>
          <w:lang w:eastAsia="ru-RU"/>
        </w:rPr>
      </w:pPr>
      <w:r w:rsidRPr="0067254A">
        <w:rPr>
          <w:rFonts w:eastAsia="Times New Roman" w:cs="Times New Roman"/>
          <w:color w:val="828282"/>
          <w:sz w:val="16"/>
          <w:szCs w:val="16"/>
          <w:lang w:eastAsia="ru-RU"/>
        </w:rPr>
        <w:t xml:space="preserve">(п. 4 в ред. </w:t>
      </w:r>
      <w:r w:rsidRPr="0067254A">
        <w:rPr>
          <w:rFonts w:eastAsia="Times New Roman" w:cs="Times New Roman"/>
          <w:color w:val="0000FF"/>
          <w:sz w:val="16"/>
          <w:szCs w:val="16"/>
          <w:lang w:eastAsia="ru-RU"/>
        </w:rPr>
        <w:t>Постановления</w:t>
      </w:r>
      <w:r w:rsidRPr="0067254A">
        <w:rPr>
          <w:rFonts w:eastAsia="Times New Roman" w:cs="Times New Roman"/>
          <w:color w:val="828282"/>
          <w:sz w:val="16"/>
          <w:szCs w:val="16"/>
          <w:lang w:eastAsia="ru-RU"/>
        </w:rPr>
        <w:t xml:space="preserve"> Правительства </w:t>
      </w:r>
      <w:r w:rsidR="00FE30D8">
        <w:rPr>
          <w:rFonts w:eastAsia="Times New Roman" w:cs="Times New Roman"/>
          <w:color w:val="828282"/>
          <w:sz w:val="16"/>
          <w:szCs w:val="16"/>
          <w:lang w:eastAsia="ru-RU"/>
        </w:rPr>
        <w:t>Украины</w:t>
      </w:r>
      <w:r w:rsidRPr="0067254A">
        <w:rPr>
          <w:rFonts w:eastAsia="Times New Roman" w:cs="Times New Roman"/>
          <w:color w:val="828282"/>
          <w:sz w:val="16"/>
          <w:szCs w:val="16"/>
          <w:lang w:eastAsia="ru-RU"/>
        </w:rPr>
        <w:t xml:space="preserve"> от 20.10.1998 N 1222)</w:t>
      </w:r>
    </w:p>
    <w:p w14:paraId="095EEC2D" w14:textId="77777777" w:rsidR="0067254A" w:rsidRPr="0067254A" w:rsidRDefault="0067254A" w:rsidP="0067254A">
      <w:pPr>
        <w:spacing w:after="0" w:line="312" w:lineRule="auto"/>
        <w:ind w:firstLine="547"/>
        <w:jc w:val="both"/>
        <w:rPr>
          <w:rFonts w:eastAsia="Times New Roman" w:cs="Times New Roman"/>
          <w:sz w:val="16"/>
          <w:szCs w:val="16"/>
          <w:lang w:eastAsia="ru-RU"/>
        </w:rPr>
      </w:pPr>
      <w:r w:rsidRPr="0067254A">
        <w:rPr>
          <w:rFonts w:eastAsia="Times New Roman" w:cs="Times New Roman"/>
          <w:sz w:val="16"/>
          <w:szCs w:val="16"/>
          <w:lang w:eastAsia="ru-RU"/>
        </w:rPr>
        <w:t>5. Швейные и трикотажные изделия (изделия швейные и трикотажные бельевые, изделия чулочно-носочные)</w:t>
      </w:r>
    </w:p>
    <w:p w14:paraId="19973146" w14:textId="77777777" w:rsidR="0067254A" w:rsidRPr="0067254A" w:rsidRDefault="0067254A" w:rsidP="0067254A">
      <w:pPr>
        <w:spacing w:after="0" w:line="312" w:lineRule="auto"/>
        <w:ind w:firstLine="547"/>
        <w:jc w:val="both"/>
        <w:rPr>
          <w:rFonts w:eastAsia="Times New Roman" w:cs="Times New Roman"/>
          <w:sz w:val="16"/>
          <w:szCs w:val="16"/>
          <w:lang w:eastAsia="ru-RU"/>
        </w:rPr>
      </w:pPr>
      <w:r w:rsidRPr="0067254A">
        <w:rPr>
          <w:rFonts w:eastAsia="Times New Roman" w:cs="Times New Roman"/>
          <w:sz w:val="16"/>
          <w:szCs w:val="16"/>
          <w:lang w:eastAsia="ru-RU"/>
        </w:rPr>
        <w:t>6. Изделия и материалы, контактирующие с пищевыми продуктами, из полимерных материалов, в том числе для разового использования (посуда и принадлежности столовые и кухонные, емкости и упаковочные материалы для хранения и транспортирования пищевых продуктов)</w:t>
      </w:r>
    </w:p>
    <w:p w14:paraId="584A0360" w14:textId="77777777" w:rsidR="0067254A" w:rsidRPr="0067254A" w:rsidRDefault="0067254A" w:rsidP="0067254A">
      <w:pPr>
        <w:spacing w:after="0" w:line="312" w:lineRule="auto"/>
        <w:ind w:firstLine="547"/>
        <w:jc w:val="both"/>
        <w:rPr>
          <w:rFonts w:eastAsia="Times New Roman" w:cs="Times New Roman"/>
          <w:sz w:val="16"/>
          <w:szCs w:val="16"/>
          <w:lang w:eastAsia="ru-RU"/>
        </w:rPr>
      </w:pPr>
      <w:r w:rsidRPr="0067254A">
        <w:rPr>
          <w:rFonts w:eastAsia="Times New Roman" w:cs="Times New Roman"/>
          <w:sz w:val="16"/>
          <w:szCs w:val="16"/>
          <w:lang w:eastAsia="ru-RU"/>
        </w:rPr>
        <w:t xml:space="preserve">7. Товары бытовой химии, пестициды и </w:t>
      </w:r>
      <w:proofErr w:type="spellStart"/>
      <w:r w:rsidRPr="0067254A">
        <w:rPr>
          <w:rFonts w:eastAsia="Times New Roman" w:cs="Times New Roman"/>
          <w:sz w:val="16"/>
          <w:szCs w:val="16"/>
          <w:lang w:eastAsia="ru-RU"/>
        </w:rPr>
        <w:t>агрохимикаты</w:t>
      </w:r>
      <w:proofErr w:type="spellEnd"/>
    </w:p>
    <w:p w14:paraId="2A705584" w14:textId="2D101303" w:rsidR="0067254A" w:rsidRPr="0067254A" w:rsidRDefault="0067254A" w:rsidP="0067254A">
      <w:pPr>
        <w:spacing w:after="0" w:line="264" w:lineRule="auto"/>
        <w:jc w:val="both"/>
        <w:rPr>
          <w:rFonts w:eastAsia="Times New Roman" w:cs="Times New Roman"/>
          <w:color w:val="828282"/>
          <w:sz w:val="16"/>
          <w:szCs w:val="16"/>
          <w:lang w:eastAsia="ru-RU"/>
        </w:rPr>
      </w:pPr>
      <w:r w:rsidRPr="0067254A">
        <w:rPr>
          <w:rFonts w:eastAsia="Times New Roman" w:cs="Times New Roman"/>
          <w:color w:val="828282"/>
          <w:sz w:val="16"/>
          <w:szCs w:val="16"/>
          <w:lang w:eastAsia="ru-RU"/>
        </w:rPr>
        <w:t xml:space="preserve">(в ред. </w:t>
      </w:r>
      <w:r w:rsidRPr="0067254A">
        <w:rPr>
          <w:rFonts w:eastAsia="Times New Roman" w:cs="Times New Roman"/>
          <w:color w:val="0000FF"/>
          <w:sz w:val="16"/>
          <w:szCs w:val="16"/>
          <w:lang w:eastAsia="ru-RU"/>
        </w:rPr>
        <w:t>Постановления</w:t>
      </w:r>
      <w:r w:rsidRPr="0067254A">
        <w:rPr>
          <w:rFonts w:eastAsia="Times New Roman" w:cs="Times New Roman"/>
          <w:color w:val="828282"/>
          <w:sz w:val="16"/>
          <w:szCs w:val="16"/>
          <w:lang w:eastAsia="ru-RU"/>
        </w:rPr>
        <w:t xml:space="preserve"> Правительства </w:t>
      </w:r>
      <w:r w:rsidR="00FE30D8">
        <w:rPr>
          <w:rFonts w:eastAsia="Times New Roman" w:cs="Times New Roman"/>
          <w:color w:val="828282"/>
          <w:sz w:val="16"/>
          <w:szCs w:val="16"/>
          <w:lang w:eastAsia="ru-RU"/>
        </w:rPr>
        <w:t>Украины</w:t>
      </w:r>
      <w:r w:rsidRPr="0067254A">
        <w:rPr>
          <w:rFonts w:eastAsia="Times New Roman" w:cs="Times New Roman"/>
          <w:color w:val="828282"/>
          <w:sz w:val="16"/>
          <w:szCs w:val="16"/>
          <w:lang w:eastAsia="ru-RU"/>
        </w:rPr>
        <w:t xml:space="preserve"> от 20.10.1998 N 1222)</w:t>
      </w:r>
    </w:p>
    <w:p w14:paraId="328D620D" w14:textId="77777777" w:rsidR="0067254A" w:rsidRPr="0067254A" w:rsidRDefault="0067254A" w:rsidP="0067254A">
      <w:pPr>
        <w:spacing w:after="0" w:line="312" w:lineRule="auto"/>
        <w:ind w:firstLine="547"/>
        <w:jc w:val="both"/>
        <w:rPr>
          <w:rFonts w:eastAsia="Times New Roman" w:cs="Times New Roman"/>
          <w:sz w:val="16"/>
          <w:szCs w:val="16"/>
          <w:lang w:eastAsia="ru-RU"/>
        </w:rPr>
      </w:pPr>
      <w:r w:rsidRPr="0067254A">
        <w:rPr>
          <w:rFonts w:eastAsia="Times New Roman" w:cs="Times New Roman"/>
          <w:sz w:val="16"/>
          <w:szCs w:val="16"/>
          <w:lang w:eastAsia="ru-RU"/>
        </w:rPr>
        <w:t>8. Мебель бытовая (мебельные гарнитуры и комплекты)</w:t>
      </w:r>
    </w:p>
    <w:p w14:paraId="74F74FEE" w14:textId="77777777" w:rsidR="0067254A" w:rsidRPr="0067254A" w:rsidRDefault="0067254A" w:rsidP="0067254A">
      <w:pPr>
        <w:spacing w:after="0" w:line="312" w:lineRule="auto"/>
        <w:ind w:firstLine="547"/>
        <w:jc w:val="both"/>
        <w:rPr>
          <w:rFonts w:eastAsia="Times New Roman" w:cs="Times New Roman"/>
          <w:sz w:val="16"/>
          <w:szCs w:val="16"/>
          <w:lang w:eastAsia="ru-RU"/>
        </w:rPr>
      </w:pPr>
      <w:r w:rsidRPr="0067254A">
        <w:rPr>
          <w:rFonts w:eastAsia="Times New Roman" w:cs="Times New Roman"/>
          <w:sz w:val="16"/>
          <w:szCs w:val="16"/>
          <w:lang w:eastAsia="ru-RU"/>
        </w:rPr>
        <w:t>9. Ювелирные и другие изделия из драгоценных металлов и (или) драгоценных камней, ограненные драгоценные камни</w:t>
      </w:r>
    </w:p>
    <w:p w14:paraId="4EC25B0A" w14:textId="48F7B3D1" w:rsidR="0067254A" w:rsidRPr="0067254A" w:rsidRDefault="0067254A" w:rsidP="0067254A">
      <w:pPr>
        <w:spacing w:after="0" w:line="264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67254A">
        <w:rPr>
          <w:rFonts w:eastAsia="Times New Roman" w:cs="Times New Roman"/>
          <w:color w:val="828282"/>
          <w:sz w:val="16"/>
          <w:szCs w:val="16"/>
          <w:lang w:eastAsia="ru-RU"/>
        </w:rPr>
        <w:t xml:space="preserve">(п. 9 в ред. </w:t>
      </w:r>
      <w:r w:rsidRPr="0067254A">
        <w:rPr>
          <w:rFonts w:eastAsia="Times New Roman" w:cs="Times New Roman"/>
          <w:color w:val="0000FF"/>
          <w:sz w:val="16"/>
          <w:szCs w:val="16"/>
          <w:lang w:eastAsia="ru-RU"/>
        </w:rPr>
        <w:t>Постановления</w:t>
      </w:r>
      <w:r w:rsidRPr="0067254A">
        <w:rPr>
          <w:rFonts w:eastAsia="Times New Roman" w:cs="Times New Roman"/>
          <w:color w:val="828282"/>
          <w:sz w:val="16"/>
          <w:szCs w:val="16"/>
          <w:lang w:eastAsia="ru-RU"/>
        </w:rPr>
        <w:t xml:space="preserve"> Правительства </w:t>
      </w:r>
      <w:r w:rsidR="00FE30D8">
        <w:rPr>
          <w:rFonts w:eastAsia="Times New Roman" w:cs="Times New Roman"/>
          <w:color w:val="828282"/>
          <w:sz w:val="16"/>
          <w:szCs w:val="16"/>
          <w:lang w:eastAsia="ru-RU"/>
        </w:rPr>
        <w:t>Украины</w:t>
      </w:r>
      <w:r w:rsidRPr="0067254A">
        <w:rPr>
          <w:rFonts w:eastAsia="Times New Roman" w:cs="Times New Roman"/>
          <w:color w:val="828282"/>
          <w:sz w:val="16"/>
          <w:szCs w:val="16"/>
          <w:lang w:eastAsia="ru-RU"/>
        </w:rPr>
        <w:t xml:space="preserve"> от 19.09.2015 N 994)</w:t>
      </w:r>
    </w:p>
    <w:p w14:paraId="112B78F6" w14:textId="77777777" w:rsidR="0067254A" w:rsidRPr="0067254A" w:rsidRDefault="0067254A" w:rsidP="0067254A">
      <w:pPr>
        <w:spacing w:after="0" w:line="312" w:lineRule="auto"/>
        <w:ind w:firstLine="547"/>
        <w:jc w:val="both"/>
        <w:rPr>
          <w:rFonts w:eastAsia="Times New Roman" w:cs="Times New Roman"/>
          <w:sz w:val="16"/>
          <w:szCs w:val="16"/>
          <w:lang w:eastAsia="ru-RU"/>
        </w:rPr>
      </w:pPr>
      <w:r w:rsidRPr="0067254A">
        <w:rPr>
          <w:rFonts w:eastAsia="Times New Roman" w:cs="Times New Roman"/>
          <w:sz w:val="16"/>
          <w:szCs w:val="16"/>
          <w:lang w:eastAsia="ru-RU"/>
        </w:rPr>
        <w:t xml:space="preserve">10. Автомобили и </w:t>
      </w:r>
      <w:proofErr w:type="spellStart"/>
      <w:r w:rsidRPr="0067254A">
        <w:rPr>
          <w:rFonts w:eastAsia="Times New Roman" w:cs="Times New Roman"/>
          <w:sz w:val="16"/>
          <w:szCs w:val="16"/>
          <w:lang w:eastAsia="ru-RU"/>
        </w:rPr>
        <w:t>мотовелотовары</w:t>
      </w:r>
      <w:proofErr w:type="spellEnd"/>
      <w:r w:rsidRPr="0067254A">
        <w:rPr>
          <w:rFonts w:eastAsia="Times New Roman" w:cs="Times New Roman"/>
          <w:sz w:val="16"/>
          <w:szCs w:val="16"/>
          <w:lang w:eastAsia="ru-RU"/>
        </w:rPr>
        <w:t xml:space="preserve">, прицепы и номерные агрегаты к ним; мобильные средства малой механизации сельскохозяйственных работ; прогулочные суда и иные </w:t>
      </w:r>
      <w:proofErr w:type="spellStart"/>
      <w:r w:rsidRPr="0067254A">
        <w:rPr>
          <w:rFonts w:eastAsia="Times New Roman" w:cs="Times New Roman"/>
          <w:sz w:val="16"/>
          <w:szCs w:val="16"/>
          <w:lang w:eastAsia="ru-RU"/>
        </w:rPr>
        <w:t>плавсредства</w:t>
      </w:r>
      <w:proofErr w:type="spellEnd"/>
      <w:r w:rsidRPr="0067254A">
        <w:rPr>
          <w:rFonts w:eastAsia="Times New Roman" w:cs="Times New Roman"/>
          <w:sz w:val="16"/>
          <w:szCs w:val="16"/>
          <w:lang w:eastAsia="ru-RU"/>
        </w:rPr>
        <w:t xml:space="preserve"> бытового назначения</w:t>
      </w:r>
    </w:p>
    <w:p w14:paraId="4BCC1F2D" w14:textId="77777777" w:rsidR="0067254A" w:rsidRPr="0067254A" w:rsidRDefault="0067254A" w:rsidP="0067254A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highlight w:val="yellow"/>
          <w:lang w:eastAsia="ru-RU"/>
        </w:rPr>
      </w:pPr>
      <w:r w:rsidRPr="0067254A">
        <w:rPr>
          <w:rFonts w:ascii="Verdana" w:eastAsia="Times New Roman" w:hAnsi="Verdana" w:cs="Times New Roman"/>
          <w:sz w:val="21"/>
          <w:szCs w:val="21"/>
          <w:highlight w:val="yellow"/>
          <w:lang w:eastAsia="ru-RU"/>
        </w:rPr>
        <w:t>11. Технически сложные товары бытового назначения, на которые установлены гарантийные сроки (станки металлорежущие и деревообрабатывающие бытовые; электробытовые машины и приборы; бытовая радиоэлектронная аппаратура; бытовая вычислительная и множительная техника; фото- и киноаппаратура; телефонные аппараты и факсимильная аппаратура; электромузыкальные инструменты; игрушки электронные, бытовое газовое оборудование и устройства)</w:t>
      </w:r>
    </w:p>
    <w:p w14:paraId="70D4E8D2" w14:textId="6C7E2735" w:rsidR="0067254A" w:rsidRPr="0067254A" w:rsidRDefault="0067254A" w:rsidP="0067254A">
      <w:pPr>
        <w:spacing w:after="0" w:line="264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67254A">
        <w:rPr>
          <w:rFonts w:ascii="Verdana" w:eastAsia="Times New Roman" w:hAnsi="Verdana" w:cs="Times New Roman"/>
          <w:color w:val="828282"/>
          <w:sz w:val="21"/>
          <w:szCs w:val="21"/>
          <w:highlight w:val="yellow"/>
          <w:lang w:eastAsia="ru-RU"/>
        </w:rPr>
        <w:t xml:space="preserve">(в ред. Постановлений Правительства </w:t>
      </w:r>
      <w:r w:rsidR="00FE30D8">
        <w:rPr>
          <w:rFonts w:ascii="Verdana" w:eastAsia="Times New Roman" w:hAnsi="Verdana" w:cs="Times New Roman"/>
          <w:color w:val="828282"/>
          <w:sz w:val="21"/>
          <w:szCs w:val="21"/>
          <w:highlight w:val="yellow"/>
          <w:lang w:eastAsia="ru-RU"/>
        </w:rPr>
        <w:t>Украины</w:t>
      </w:r>
      <w:r w:rsidRPr="0067254A">
        <w:rPr>
          <w:rFonts w:ascii="Verdana" w:eastAsia="Times New Roman" w:hAnsi="Verdana" w:cs="Times New Roman"/>
          <w:color w:val="828282"/>
          <w:sz w:val="21"/>
          <w:szCs w:val="21"/>
          <w:highlight w:val="yellow"/>
          <w:lang w:eastAsia="ru-RU"/>
        </w:rPr>
        <w:t xml:space="preserve"> от 20.10.1998 </w:t>
      </w:r>
      <w:r w:rsidRPr="0067254A">
        <w:rPr>
          <w:rFonts w:ascii="Verdana" w:eastAsia="Times New Roman" w:hAnsi="Verdana" w:cs="Times New Roman"/>
          <w:color w:val="0000FF"/>
          <w:sz w:val="21"/>
          <w:szCs w:val="21"/>
          <w:highlight w:val="yellow"/>
          <w:lang w:eastAsia="ru-RU"/>
        </w:rPr>
        <w:t>N 1222,</w:t>
      </w:r>
      <w:r w:rsidRPr="0067254A">
        <w:rPr>
          <w:rFonts w:ascii="Verdana" w:eastAsia="Times New Roman" w:hAnsi="Verdana" w:cs="Times New Roman"/>
          <w:color w:val="828282"/>
          <w:sz w:val="21"/>
          <w:szCs w:val="21"/>
          <w:highlight w:val="yellow"/>
          <w:lang w:eastAsia="ru-RU"/>
        </w:rPr>
        <w:t xml:space="preserve"> от 06.02.2002 </w:t>
      </w:r>
      <w:r w:rsidRPr="0067254A">
        <w:rPr>
          <w:rFonts w:ascii="Verdana" w:eastAsia="Times New Roman" w:hAnsi="Verdana" w:cs="Times New Roman"/>
          <w:color w:val="0000FF"/>
          <w:sz w:val="21"/>
          <w:szCs w:val="21"/>
          <w:highlight w:val="yellow"/>
          <w:lang w:eastAsia="ru-RU"/>
        </w:rPr>
        <w:t>N 81)</w:t>
      </w:r>
    </w:p>
    <w:p w14:paraId="32F4BA93" w14:textId="77777777" w:rsidR="0067254A" w:rsidRPr="0067254A" w:rsidRDefault="0067254A" w:rsidP="0067254A">
      <w:pPr>
        <w:spacing w:after="0" w:line="312" w:lineRule="auto"/>
        <w:ind w:firstLine="547"/>
        <w:jc w:val="both"/>
        <w:rPr>
          <w:rFonts w:eastAsia="Times New Roman" w:cs="Times New Roman"/>
          <w:sz w:val="16"/>
          <w:szCs w:val="16"/>
          <w:lang w:eastAsia="ru-RU"/>
        </w:rPr>
      </w:pPr>
      <w:r w:rsidRPr="0067254A">
        <w:rPr>
          <w:rFonts w:eastAsia="Times New Roman" w:cs="Times New Roman"/>
          <w:sz w:val="16"/>
          <w:szCs w:val="16"/>
          <w:lang w:eastAsia="ru-RU"/>
        </w:rPr>
        <w:t>12. Гражданское оружие, основные части гражданского и служебного огнестрельного оружия, патроны к нему</w:t>
      </w:r>
    </w:p>
    <w:p w14:paraId="71A65DA9" w14:textId="494C9254" w:rsidR="0067254A" w:rsidRPr="0067254A" w:rsidRDefault="0067254A" w:rsidP="0067254A">
      <w:pPr>
        <w:spacing w:after="48" w:line="264" w:lineRule="auto"/>
        <w:jc w:val="both"/>
        <w:rPr>
          <w:rFonts w:eastAsia="Times New Roman" w:cs="Times New Roman"/>
          <w:color w:val="828282"/>
          <w:sz w:val="16"/>
          <w:szCs w:val="16"/>
          <w:lang w:eastAsia="ru-RU"/>
        </w:rPr>
      </w:pPr>
      <w:r w:rsidRPr="0067254A">
        <w:rPr>
          <w:rFonts w:eastAsia="Times New Roman" w:cs="Times New Roman"/>
          <w:color w:val="828282"/>
          <w:sz w:val="16"/>
          <w:szCs w:val="16"/>
          <w:lang w:eastAsia="ru-RU"/>
        </w:rPr>
        <w:t xml:space="preserve">(п. 12 введен </w:t>
      </w:r>
      <w:r w:rsidRPr="0067254A">
        <w:rPr>
          <w:rFonts w:eastAsia="Times New Roman" w:cs="Times New Roman"/>
          <w:color w:val="0000FF"/>
          <w:sz w:val="16"/>
          <w:szCs w:val="16"/>
          <w:lang w:eastAsia="ru-RU"/>
        </w:rPr>
        <w:t>Постановлением</w:t>
      </w:r>
      <w:r w:rsidRPr="0067254A">
        <w:rPr>
          <w:rFonts w:eastAsia="Times New Roman" w:cs="Times New Roman"/>
          <w:color w:val="828282"/>
          <w:sz w:val="16"/>
          <w:szCs w:val="16"/>
          <w:lang w:eastAsia="ru-RU"/>
        </w:rPr>
        <w:t xml:space="preserve"> Правительства </w:t>
      </w:r>
      <w:r w:rsidR="00FE30D8">
        <w:rPr>
          <w:rFonts w:eastAsia="Times New Roman" w:cs="Times New Roman"/>
          <w:color w:val="828282"/>
          <w:sz w:val="16"/>
          <w:szCs w:val="16"/>
          <w:lang w:eastAsia="ru-RU"/>
        </w:rPr>
        <w:t>Украины</w:t>
      </w:r>
      <w:r w:rsidRPr="0067254A">
        <w:rPr>
          <w:rFonts w:eastAsia="Times New Roman" w:cs="Times New Roman"/>
          <w:color w:val="828282"/>
          <w:sz w:val="16"/>
          <w:szCs w:val="16"/>
          <w:lang w:eastAsia="ru-RU"/>
        </w:rPr>
        <w:t xml:space="preserve"> от 20.10.1998 N 1222)</w:t>
      </w:r>
    </w:p>
    <w:p w14:paraId="16640872" w14:textId="77777777" w:rsidR="0067254A" w:rsidRPr="0067254A" w:rsidRDefault="0067254A" w:rsidP="0067254A">
      <w:pPr>
        <w:spacing w:after="0" w:line="312" w:lineRule="auto"/>
        <w:ind w:firstLine="547"/>
        <w:jc w:val="both"/>
        <w:rPr>
          <w:rFonts w:eastAsia="Times New Roman" w:cs="Times New Roman"/>
          <w:sz w:val="16"/>
          <w:szCs w:val="16"/>
          <w:lang w:eastAsia="ru-RU"/>
        </w:rPr>
      </w:pPr>
      <w:r w:rsidRPr="0067254A">
        <w:rPr>
          <w:rFonts w:eastAsia="Times New Roman" w:cs="Times New Roman"/>
          <w:sz w:val="16"/>
          <w:szCs w:val="16"/>
          <w:lang w:eastAsia="ru-RU"/>
        </w:rPr>
        <w:t>13. Животные и растения</w:t>
      </w:r>
    </w:p>
    <w:p w14:paraId="16A4AE32" w14:textId="4CEB1C65" w:rsidR="0067254A" w:rsidRPr="0067254A" w:rsidRDefault="0067254A" w:rsidP="0067254A">
      <w:pPr>
        <w:spacing w:after="48" w:line="264" w:lineRule="auto"/>
        <w:jc w:val="both"/>
        <w:rPr>
          <w:rFonts w:eastAsia="Times New Roman" w:cs="Times New Roman"/>
          <w:color w:val="828282"/>
          <w:sz w:val="16"/>
          <w:szCs w:val="16"/>
          <w:lang w:eastAsia="ru-RU"/>
        </w:rPr>
      </w:pPr>
      <w:r w:rsidRPr="0067254A">
        <w:rPr>
          <w:rFonts w:eastAsia="Times New Roman" w:cs="Times New Roman"/>
          <w:color w:val="828282"/>
          <w:sz w:val="16"/>
          <w:szCs w:val="16"/>
          <w:lang w:eastAsia="ru-RU"/>
        </w:rPr>
        <w:t xml:space="preserve">(п. 13 введен </w:t>
      </w:r>
      <w:r w:rsidRPr="0067254A">
        <w:rPr>
          <w:rFonts w:eastAsia="Times New Roman" w:cs="Times New Roman"/>
          <w:color w:val="0000FF"/>
          <w:sz w:val="16"/>
          <w:szCs w:val="16"/>
          <w:lang w:eastAsia="ru-RU"/>
        </w:rPr>
        <w:t>Постановлением</w:t>
      </w:r>
      <w:r w:rsidRPr="0067254A">
        <w:rPr>
          <w:rFonts w:eastAsia="Times New Roman" w:cs="Times New Roman"/>
          <w:color w:val="828282"/>
          <w:sz w:val="16"/>
          <w:szCs w:val="16"/>
          <w:lang w:eastAsia="ru-RU"/>
        </w:rPr>
        <w:t xml:space="preserve"> Правительства </w:t>
      </w:r>
      <w:r w:rsidR="00FE30D8">
        <w:rPr>
          <w:rFonts w:eastAsia="Times New Roman" w:cs="Times New Roman"/>
          <w:color w:val="828282"/>
          <w:sz w:val="16"/>
          <w:szCs w:val="16"/>
          <w:lang w:eastAsia="ru-RU"/>
        </w:rPr>
        <w:t>Украины</w:t>
      </w:r>
      <w:r w:rsidRPr="0067254A">
        <w:rPr>
          <w:rFonts w:eastAsia="Times New Roman" w:cs="Times New Roman"/>
          <w:color w:val="828282"/>
          <w:sz w:val="16"/>
          <w:szCs w:val="16"/>
          <w:lang w:eastAsia="ru-RU"/>
        </w:rPr>
        <w:t xml:space="preserve"> от 20.10.1998 N 1222)</w:t>
      </w:r>
    </w:p>
    <w:p w14:paraId="46BB7128" w14:textId="77777777" w:rsidR="0067254A" w:rsidRPr="0067254A" w:rsidRDefault="0067254A" w:rsidP="0067254A">
      <w:pPr>
        <w:spacing w:after="0" w:line="312" w:lineRule="auto"/>
        <w:ind w:firstLine="547"/>
        <w:jc w:val="both"/>
        <w:rPr>
          <w:rFonts w:eastAsia="Times New Roman" w:cs="Times New Roman"/>
          <w:sz w:val="16"/>
          <w:szCs w:val="16"/>
          <w:lang w:eastAsia="ru-RU"/>
        </w:rPr>
      </w:pPr>
      <w:r w:rsidRPr="0067254A">
        <w:rPr>
          <w:rFonts w:eastAsia="Times New Roman" w:cs="Times New Roman"/>
          <w:sz w:val="16"/>
          <w:szCs w:val="16"/>
          <w:lang w:eastAsia="ru-RU"/>
        </w:rPr>
        <w:t xml:space="preserve">14. Непериодические издания (книги, брошюры, альбомы, картографические и нотные издания, листовые </w:t>
      </w:r>
      <w:proofErr w:type="spellStart"/>
      <w:r w:rsidRPr="0067254A">
        <w:rPr>
          <w:rFonts w:eastAsia="Times New Roman" w:cs="Times New Roman"/>
          <w:sz w:val="16"/>
          <w:szCs w:val="16"/>
          <w:lang w:eastAsia="ru-RU"/>
        </w:rPr>
        <w:t>изоиздания</w:t>
      </w:r>
      <w:proofErr w:type="spellEnd"/>
      <w:r w:rsidRPr="0067254A">
        <w:rPr>
          <w:rFonts w:eastAsia="Times New Roman" w:cs="Times New Roman"/>
          <w:sz w:val="16"/>
          <w:szCs w:val="16"/>
          <w:lang w:eastAsia="ru-RU"/>
        </w:rPr>
        <w:t>, календари, буклеты, издания, воспроизведенные на технических носителях информации)</w:t>
      </w:r>
    </w:p>
    <w:p w14:paraId="76C788C0" w14:textId="22B3EE4C" w:rsidR="00EF2ACC" w:rsidRPr="00FE30D8" w:rsidRDefault="0067254A" w:rsidP="00FE30D8">
      <w:pPr>
        <w:spacing w:after="0" w:line="264" w:lineRule="auto"/>
        <w:jc w:val="both"/>
        <w:rPr>
          <w:rFonts w:eastAsia="Times New Roman" w:cs="Times New Roman"/>
          <w:color w:val="828282"/>
          <w:sz w:val="16"/>
          <w:szCs w:val="16"/>
          <w:lang w:val="en-US" w:eastAsia="ru-RU"/>
        </w:rPr>
      </w:pPr>
      <w:r w:rsidRPr="0067254A">
        <w:rPr>
          <w:rFonts w:eastAsia="Times New Roman" w:cs="Times New Roman"/>
          <w:color w:val="828282"/>
          <w:sz w:val="16"/>
          <w:szCs w:val="16"/>
          <w:lang w:eastAsia="ru-RU"/>
        </w:rPr>
        <w:t xml:space="preserve">(п. 14 введен </w:t>
      </w:r>
      <w:r w:rsidRPr="0067254A">
        <w:rPr>
          <w:rFonts w:eastAsia="Times New Roman" w:cs="Times New Roman"/>
          <w:color w:val="0000FF"/>
          <w:sz w:val="16"/>
          <w:szCs w:val="16"/>
          <w:lang w:eastAsia="ru-RU"/>
        </w:rPr>
        <w:t>Постановлением</w:t>
      </w:r>
      <w:r w:rsidRPr="0067254A">
        <w:rPr>
          <w:rFonts w:eastAsia="Times New Roman" w:cs="Times New Roman"/>
          <w:color w:val="828282"/>
          <w:sz w:val="16"/>
          <w:szCs w:val="16"/>
          <w:lang w:eastAsia="ru-RU"/>
        </w:rPr>
        <w:t xml:space="preserve"> Правительства </w:t>
      </w:r>
      <w:r w:rsidR="00FE30D8">
        <w:rPr>
          <w:rFonts w:eastAsia="Times New Roman" w:cs="Times New Roman"/>
          <w:color w:val="828282"/>
          <w:sz w:val="16"/>
          <w:szCs w:val="16"/>
          <w:lang w:eastAsia="ru-RU"/>
        </w:rPr>
        <w:t>Украины</w:t>
      </w:r>
      <w:r w:rsidRPr="0067254A">
        <w:rPr>
          <w:rFonts w:eastAsia="Times New Roman" w:cs="Times New Roman"/>
          <w:color w:val="828282"/>
          <w:sz w:val="16"/>
          <w:szCs w:val="16"/>
          <w:lang w:eastAsia="ru-RU"/>
        </w:rPr>
        <w:t xml:space="preserve"> от 06.02.2002 N 81)</w:t>
      </w:r>
    </w:p>
    <w:sectPr w:rsidR="00EF2ACC" w:rsidRPr="00FE30D8" w:rsidSect="00677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E29A5"/>
    <w:multiLevelType w:val="hybridMultilevel"/>
    <w:tmpl w:val="4704F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95246"/>
    <w:multiLevelType w:val="hybridMultilevel"/>
    <w:tmpl w:val="5EE4C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88066">
    <w:abstractNumId w:val="1"/>
  </w:num>
  <w:num w:numId="2" w16cid:durableId="1926643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A6D"/>
    <w:rsid w:val="000008DE"/>
    <w:rsid w:val="00003C9A"/>
    <w:rsid w:val="00011247"/>
    <w:rsid w:val="000157C5"/>
    <w:rsid w:val="00017F4E"/>
    <w:rsid w:val="000222FA"/>
    <w:rsid w:val="00025C7B"/>
    <w:rsid w:val="00034115"/>
    <w:rsid w:val="000349FF"/>
    <w:rsid w:val="000370E8"/>
    <w:rsid w:val="00040020"/>
    <w:rsid w:val="00041F1C"/>
    <w:rsid w:val="0004384C"/>
    <w:rsid w:val="00050AE9"/>
    <w:rsid w:val="00051934"/>
    <w:rsid w:val="00064817"/>
    <w:rsid w:val="00081464"/>
    <w:rsid w:val="00082EAF"/>
    <w:rsid w:val="00091D83"/>
    <w:rsid w:val="00092AF1"/>
    <w:rsid w:val="000A25B2"/>
    <w:rsid w:val="000D1531"/>
    <w:rsid w:val="000D32F0"/>
    <w:rsid w:val="000D4F3A"/>
    <w:rsid w:val="000D6C29"/>
    <w:rsid w:val="000E5A86"/>
    <w:rsid w:val="000E6DAD"/>
    <w:rsid w:val="000E6FD4"/>
    <w:rsid w:val="000F576C"/>
    <w:rsid w:val="000F7D06"/>
    <w:rsid w:val="00100757"/>
    <w:rsid w:val="0010244B"/>
    <w:rsid w:val="001030E6"/>
    <w:rsid w:val="001068F1"/>
    <w:rsid w:val="00113650"/>
    <w:rsid w:val="001143C9"/>
    <w:rsid w:val="001146AA"/>
    <w:rsid w:val="00121C3D"/>
    <w:rsid w:val="00127D37"/>
    <w:rsid w:val="001305B6"/>
    <w:rsid w:val="001318AB"/>
    <w:rsid w:val="0015123C"/>
    <w:rsid w:val="001577F1"/>
    <w:rsid w:val="00161726"/>
    <w:rsid w:val="00162268"/>
    <w:rsid w:val="00164476"/>
    <w:rsid w:val="00166F28"/>
    <w:rsid w:val="001674BC"/>
    <w:rsid w:val="00171A67"/>
    <w:rsid w:val="001762F3"/>
    <w:rsid w:val="001A2018"/>
    <w:rsid w:val="001A2D46"/>
    <w:rsid w:val="001B261F"/>
    <w:rsid w:val="001C1FCB"/>
    <w:rsid w:val="001C448B"/>
    <w:rsid w:val="001D70CE"/>
    <w:rsid w:val="001D7346"/>
    <w:rsid w:val="001D7595"/>
    <w:rsid w:val="001E280A"/>
    <w:rsid w:val="001E2B4E"/>
    <w:rsid w:val="001E32B4"/>
    <w:rsid w:val="001E519A"/>
    <w:rsid w:val="001E7590"/>
    <w:rsid w:val="00205394"/>
    <w:rsid w:val="00205FFF"/>
    <w:rsid w:val="00211709"/>
    <w:rsid w:val="00213C8B"/>
    <w:rsid w:val="00216C98"/>
    <w:rsid w:val="00237AC8"/>
    <w:rsid w:val="002542D4"/>
    <w:rsid w:val="00256E18"/>
    <w:rsid w:val="00270566"/>
    <w:rsid w:val="002812E6"/>
    <w:rsid w:val="002851C8"/>
    <w:rsid w:val="00286BA6"/>
    <w:rsid w:val="00290FC0"/>
    <w:rsid w:val="002946CC"/>
    <w:rsid w:val="00297CD1"/>
    <w:rsid w:val="002A1644"/>
    <w:rsid w:val="002A7E48"/>
    <w:rsid w:val="002B5B68"/>
    <w:rsid w:val="002C6101"/>
    <w:rsid w:val="002C793E"/>
    <w:rsid w:val="002D0C93"/>
    <w:rsid w:val="002D611D"/>
    <w:rsid w:val="002E7028"/>
    <w:rsid w:val="002F21FC"/>
    <w:rsid w:val="002F38CD"/>
    <w:rsid w:val="002F3AA4"/>
    <w:rsid w:val="002F4BD5"/>
    <w:rsid w:val="00303DF0"/>
    <w:rsid w:val="00312547"/>
    <w:rsid w:val="003160E0"/>
    <w:rsid w:val="00320967"/>
    <w:rsid w:val="00323BE3"/>
    <w:rsid w:val="00323F2A"/>
    <w:rsid w:val="003263AB"/>
    <w:rsid w:val="003273CC"/>
    <w:rsid w:val="00332442"/>
    <w:rsid w:val="00337FE2"/>
    <w:rsid w:val="00341EF9"/>
    <w:rsid w:val="00343F7E"/>
    <w:rsid w:val="00345F87"/>
    <w:rsid w:val="00347B86"/>
    <w:rsid w:val="003548C5"/>
    <w:rsid w:val="00357CED"/>
    <w:rsid w:val="00375AB3"/>
    <w:rsid w:val="0038480A"/>
    <w:rsid w:val="00387D94"/>
    <w:rsid w:val="00390104"/>
    <w:rsid w:val="003A3D64"/>
    <w:rsid w:val="003B15BB"/>
    <w:rsid w:val="003B2158"/>
    <w:rsid w:val="003C1EEE"/>
    <w:rsid w:val="003E0585"/>
    <w:rsid w:val="003E3E9C"/>
    <w:rsid w:val="003E4B63"/>
    <w:rsid w:val="003E7A96"/>
    <w:rsid w:val="003F4FD5"/>
    <w:rsid w:val="003F5BBA"/>
    <w:rsid w:val="00400441"/>
    <w:rsid w:val="00402662"/>
    <w:rsid w:val="00412683"/>
    <w:rsid w:val="00414BFE"/>
    <w:rsid w:val="00414DED"/>
    <w:rsid w:val="004213E2"/>
    <w:rsid w:val="00423537"/>
    <w:rsid w:val="00437FE0"/>
    <w:rsid w:val="004449A9"/>
    <w:rsid w:val="00453593"/>
    <w:rsid w:val="00462325"/>
    <w:rsid w:val="004658FD"/>
    <w:rsid w:val="00465B94"/>
    <w:rsid w:val="004660FD"/>
    <w:rsid w:val="00480092"/>
    <w:rsid w:val="00492F8D"/>
    <w:rsid w:val="004A51C5"/>
    <w:rsid w:val="004A6102"/>
    <w:rsid w:val="004A64CB"/>
    <w:rsid w:val="004B0A61"/>
    <w:rsid w:val="004B5D94"/>
    <w:rsid w:val="004C0A9A"/>
    <w:rsid w:val="004C2C14"/>
    <w:rsid w:val="004C2C96"/>
    <w:rsid w:val="004C2FF6"/>
    <w:rsid w:val="004C48BA"/>
    <w:rsid w:val="004D0774"/>
    <w:rsid w:val="004E2907"/>
    <w:rsid w:val="004F083A"/>
    <w:rsid w:val="004F2388"/>
    <w:rsid w:val="004F5B92"/>
    <w:rsid w:val="004F6612"/>
    <w:rsid w:val="00503335"/>
    <w:rsid w:val="0050402A"/>
    <w:rsid w:val="00507F9E"/>
    <w:rsid w:val="00516688"/>
    <w:rsid w:val="00520EA2"/>
    <w:rsid w:val="00522335"/>
    <w:rsid w:val="00522DBB"/>
    <w:rsid w:val="00525254"/>
    <w:rsid w:val="005267B2"/>
    <w:rsid w:val="00526810"/>
    <w:rsid w:val="00530B9E"/>
    <w:rsid w:val="00533D55"/>
    <w:rsid w:val="00543978"/>
    <w:rsid w:val="00545B72"/>
    <w:rsid w:val="00556CE3"/>
    <w:rsid w:val="00580EFE"/>
    <w:rsid w:val="00581AE7"/>
    <w:rsid w:val="00582C42"/>
    <w:rsid w:val="00583614"/>
    <w:rsid w:val="00587744"/>
    <w:rsid w:val="00595CDB"/>
    <w:rsid w:val="005970CA"/>
    <w:rsid w:val="00597980"/>
    <w:rsid w:val="005A3611"/>
    <w:rsid w:val="005A5974"/>
    <w:rsid w:val="005B5821"/>
    <w:rsid w:val="005B5863"/>
    <w:rsid w:val="005C0FB1"/>
    <w:rsid w:val="005C2F8B"/>
    <w:rsid w:val="005C44B5"/>
    <w:rsid w:val="005C6DB4"/>
    <w:rsid w:val="005C7840"/>
    <w:rsid w:val="005D1225"/>
    <w:rsid w:val="005D63E7"/>
    <w:rsid w:val="005E4BBC"/>
    <w:rsid w:val="005F15B6"/>
    <w:rsid w:val="005F2E65"/>
    <w:rsid w:val="005F3A7A"/>
    <w:rsid w:val="005F6233"/>
    <w:rsid w:val="005F670C"/>
    <w:rsid w:val="00612A64"/>
    <w:rsid w:val="00614DE9"/>
    <w:rsid w:val="00620507"/>
    <w:rsid w:val="00624A73"/>
    <w:rsid w:val="00624E7F"/>
    <w:rsid w:val="006311C8"/>
    <w:rsid w:val="006315C9"/>
    <w:rsid w:val="006404DF"/>
    <w:rsid w:val="00640C89"/>
    <w:rsid w:val="00644710"/>
    <w:rsid w:val="0064771F"/>
    <w:rsid w:val="006544AB"/>
    <w:rsid w:val="00661BF5"/>
    <w:rsid w:val="006624F3"/>
    <w:rsid w:val="00662DF9"/>
    <w:rsid w:val="00665D44"/>
    <w:rsid w:val="0066679D"/>
    <w:rsid w:val="0067254A"/>
    <w:rsid w:val="00677A9E"/>
    <w:rsid w:val="00677CEA"/>
    <w:rsid w:val="00680144"/>
    <w:rsid w:val="006848A2"/>
    <w:rsid w:val="006855B4"/>
    <w:rsid w:val="00686785"/>
    <w:rsid w:val="006A35E6"/>
    <w:rsid w:val="006A6141"/>
    <w:rsid w:val="006A684D"/>
    <w:rsid w:val="006A6B48"/>
    <w:rsid w:val="006A75D6"/>
    <w:rsid w:val="006B2ACF"/>
    <w:rsid w:val="006B68D1"/>
    <w:rsid w:val="006C78D2"/>
    <w:rsid w:val="006E548E"/>
    <w:rsid w:val="006E7F75"/>
    <w:rsid w:val="006F700C"/>
    <w:rsid w:val="00707395"/>
    <w:rsid w:val="00720921"/>
    <w:rsid w:val="00727AEC"/>
    <w:rsid w:val="00734298"/>
    <w:rsid w:val="00740B5C"/>
    <w:rsid w:val="00747D12"/>
    <w:rsid w:val="0075487F"/>
    <w:rsid w:val="00760791"/>
    <w:rsid w:val="00794E36"/>
    <w:rsid w:val="007A3809"/>
    <w:rsid w:val="007A5029"/>
    <w:rsid w:val="007B177F"/>
    <w:rsid w:val="007B4F0E"/>
    <w:rsid w:val="007C0340"/>
    <w:rsid w:val="007C46A0"/>
    <w:rsid w:val="007D4ECD"/>
    <w:rsid w:val="007E0A2A"/>
    <w:rsid w:val="007E1FB9"/>
    <w:rsid w:val="007E3FE0"/>
    <w:rsid w:val="007E5716"/>
    <w:rsid w:val="007E6787"/>
    <w:rsid w:val="007F01E5"/>
    <w:rsid w:val="007F265B"/>
    <w:rsid w:val="00804716"/>
    <w:rsid w:val="00805A0F"/>
    <w:rsid w:val="008065C2"/>
    <w:rsid w:val="008115FD"/>
    <w:rsid w:val="00812812"/>
    <w:rsid w:val="008220D8"/>
    <w:rsid w:val="00827D73"/>
    <w:rsid w:val="00833114"/>
    <w:rsid w:val="008333C0"/>
    <w:rsid w:val="00836280"/>
    <w:rsid w:val="0084153D"/>
    <w:rsid w:val="0084409F"/>
    <w:rsid w:val="00844955"/>
    <w:rsid w:val="008465C0"/>
    <w:rsid w:val="00851E76"/>
    <w:rsid w:val="00852103"/>
    <w:rsid w:val="00860169"/>
    <w:rsid w:val="00863792"/>
    <w:rsid w:val="00864A2C"/>
    <w:rsid w:val="00866310"/>
    <w:rsid w:val="00871D84"/>
    <w:rsid w:val="008742AA"/>
    <w:rsid w:val="00875ACA"/>
    <w:rsid w:val="00877400"/>
    <w:rsid w:val="008801BF"/>
    <w:rsid w:val="00881A4B"/>
    <w:rsid w:val="00885319"/>
    <w:rsid w:val="00885B82"/>
    <w:rsid w:val="008915F0"/>
    <w:rsid w:val="00894527"/>
    <w:rsid w:val="00897B0F"/>
    <w:rsid w:val="008B1D0C"/>
    <w:rsid w:val="008B6634"/>
    <w:rsid w:val="008C61B1"/>
    <w:rsid w:val="008C620C"/>
    <w:rsid w:val="008D28ED"/>
    <w:rsid w:val="008D3E80"/>
    <w:rsid w:val="008D6CD3"/>
    <w:rsid w:val="008E2A81"/>
    <w:rsid w:val="008F3248"/>
    <w:rsid w:val="008F36BC"/>
    <w:rsid w:val="008F41FD"/>
    <w:rsid w:val="00904EDC"/>
    <w:rsid w:val="0090621C"/>
    <w:rsid w:val="00913594"/>
    <w:rsid w:val="00913B4B"/>
    <w:rsid w:val="00920D3A"/>
    <w:rsid w:val="0092433E"/>
    <w:rsid w:val="009271B2"/>
    <w:rsid w:val="00930975"/>
    <w:rsid w:val="00931608"/>
    <w:rsid w:val="00932162"/>
    <w:rsid w:val="0093699C"/>
    <w:rsid w:val="0093770A"/>
    <w:rsid w:val="00951AB5"/>
    <w:rsid w:val="00962114"/>
    <w:rsid w:val="0096224D"/>
    <w:rsid w:val="009628B8"/>
    <w:rsid w:val="00967942"/>
    <w:rsid w:val="009719EC"/>
    <w:rsid w:val="00973FE6"/>
    <w:rsid w:val="00975D0F"/>
    <w:rsid w:val="009760D7"/>
    <w:rsid w:val="00977B3B"/>
    <w:rsid w:val="00982511"/>
    <w:rsid w:val="00984A5F"/>
    <w:rsid w:val="009871DB"/>
    <w:rsid w:val="009907F7"/>
    <w:rsid w:val="00990916"/>
    <w:rsid w:val="009931A8"/>
    <w:rsid w:val="00994B8A"/>
    <w:rsid w:val="009A17B9"/>
    <w:rsid w:val="009A2A33"/>
    <w:rsid w:val="009B31B9"/>
    <w:rsid w:val="009C50FA"/>
    <w:rsid w:val="009C7AE9"/>
    <w:rsid w:val="009D0B42"/>
    <w:rsid w:val="009D4D90"/>
    <w:rsid w:val="009D60A1"/>
    <w:rsid w:val="009E6C4D"/>
    <w:rsid w:val="009E7F56"/>
    <w:rsid w:val="00A1756C"/>
    <w:rsid w:val="00A20CAC"/>
    <w:rsid w:val="00A26C15"/>
    <w:rsid w:val="00A426F5"/>
    <w:rsid w:val="00A43A8C"/>
    <w:rsid w:val="00A45157"/>
    <w:rsid w:val="00A45555"/>
    <w:rsid w:val="00A46B80"/>
    <w:rsid w:val="00A50F76"/>
    <w:rsid w:val="00A570ED"/>
    <w:rsid w:val="00A603E1"/>
    <w:rsid w:val="00A666E6"/>
    <w:rsid w:val="00A71BE6"/>
    <w:rsid w:val="00A73DBD"/>
    <w:rsid w:val="00A77AAE"/>
    <w:rsid w:val="00A82A60"/>
    <w:rsid w:val="00AA38AE"/>
    <w:rsid w:val="00AB5605"/>
    <w:rsid w:val="00AC3930"/>
    <w:rsid w:val="00AC48E8"/>
    <w:rsid w:val="00AC6361"/>
    <w:rsid w:val="00AD4597"/>
    <w:rsid w:val="00AD77F1"/>
    <w:rsid w:val="00AE2213"/>
    <w:rsid w:val="00AE597C"/>
    <w:rsid w:val="00AF308E"/>
    <w:rsid w:val="00AF3683"/>
    <w:rsid w:val="00B0125C"/>
    <w:rsid w:val="00B0562D"/>
    <w:rsid w:val="00B066BF"/>
    <w:rsid w:val="00B06B50"/>
    <w:rsid w:val="00B108BB"/>
    <w:rsid w:val="00B112EF"/>
    <w:rsid w:val="00B21D81"/>
    <w:rsid w:val="00B2489E"/>
    <w:rsid w:val="00B30BAD"/>
    <w:rsid w:val="00B3479F"/>
    <w:rsid w:val="00B442BF"/>
    <w:rsid w:val="00B500CF"/>
    <w:rsid w:val="00B75257"/>
    <w:rsid w:val="00B758DF"/>
    <w:rsid w:val="00B75FAE"/>
    <w:rsid w:val="00B801C6"/>
    <w:rsid w:val="00B82FB9"/>
    <w:rsid w:val="00B8352B"/>
    <w:rsid w:val="00B93A0E"/>
    <w:rsid w:val="00B95C35"/>
    <w:rsid w:val="00B96C87"/>
    <w:rsid w:val="00BA287F"/>
    <w:rsid w:val="00BA4F10"/>
    <w:rsid w:val="00BB0023"/>
    <w:rsid w:val="00BB05A8"/>
    <w:rsid w:val="00BC0671"/>
    <w:rsid w:val="00BC25AB"/>
    <w:rsid w:val="00BD6216"/>
    <w:rsid w:val="00BE3C7D"/>
    <w:rsid w:val="00BE6F2A"/>
    <w:rsid w:val="00BF3888"/>
    <w:rsid w:val="00BF5C8A"/>
    <w:rsid w:val="00C1260E"/>
    <w:rsid w:val="00C164F7"/>
    <w:rsid w:val="00C20930"/>
    <w:rsid w:val="00C26269"/>
    <w:rsid w:val="00C300CE"/>
    <w:rsid w:val="00C30840"/>
    <w:rsid w:val="00C52647"/>
    <w:rsid w:val="00C528FF"/>
    <w:rsid w:val="00C57ED6"/>
    <w:rsid w:val="00C62D89"/>
    <w:rsid w:val="00C67D44"/>
    <w:rsid w:val="00C70A94"/>
    <w:rsid w:val="00C73645"/>
    <w:rsid w:val="00C736B2"/>
    <w:rsid w:val="00C7457E"/>
    <w:rsid w:val="00C776C0"/>
    <w:rsid w:val="00C77DA6"/>
    <w:rsid w:val="00C951A1"/>
    <w:rsid w:val="00CA2ABF"/>
    <w:rsid w:val="00CC4AF8"/>
    <w:rsid w:val="00CC5364"/>
    <w:rsid w:val="00CC7FC3"/>
    <w:rsid w:val="00CD3F45"/>
    <w:rsid w:val="00CE084A"/>
    <w:rsid w:val="00CE3507"/>
    <w:rsid w:val="00CE728D"/>
    <w:rsid w:val="00CF180F"/>
    <w:rsid w:val="00CF4A6D"/>
    <w:rsid w:val="00D21492"/>
    <w:rsid w:val="00D2298C"/>
    <w:rsid w:val="00D22BCF"/>
    <w:rsid w:val="00D244CF"/>
    <w:rsid w:val="00D24B9D"/>
    <w:rsid w:val="00D311AB"/>
    <w:rsid w:val="00D3154D"/>
    <w:rsid w:val="00D31E0C"/>
    <w:rsid w:val="00D3237A"/>
    <w:rsid w:val="00D33D06"/>
    <w:rsid w:val="00D363F6"/>
    <w:rsid w:val="00D371DB"/>
    <w:rsid w:val="00D3752D"/>
    <w:rsid w:val="00D37C6A"/>
    <w:rsid w:val="00D41095"/>
    <w:rsid w:val="00D526C8"/>
    <w:rsid w:val="00D5745D"/>
    <w:rsid w:val="00D647C4"/>
    <w:rsid w:val="00D66700"/>
    <w:rsid w:val="00D71FF4"/>
    <w:rsid w:val="00D7767F"/>
    <w:rsid w:val="00D826A1"/>
    <w:rsid w:val="00D82DB7"/>
    <w:rsid w:val="00D94774"/>
    <w:rsid w:val="00DA3DD8"/>
    <w:rsid w:val="00DA63ED"/>
    <w:rsid w:val="00DB58CE"/>
    <w:rsid w:val="00DB6056"/>
    <w:rsid w:val="00DC0F4E"/>
    <w:rsid w:val="00DC3D72"/>
    <w:rsid w:val="00DD0AA4"/>
    <w:rsid w:val="00DD2A0B"/>
    <w:rsid w:val="00DD4731"/>
    <w:rsid w:val="00DD49D1"/>
    <w:rsid w:val="00DE7B85"/>
    <w:rsid w:val="00DF2C54"/>
    <w:rsid w:val="00DF4C95"/>
    <w:rsid w:val="00E06202"/>
    <w:rsid w:val="00E06661"/>
    <w:rsid w:val="00E126F0"/>
    <w:rsid w:val="00E17051"/>
    <w:rsid w:val="00E31535"/>
    <w:rsid w:val="00E3170C"/>
    <w:rsid w:val="00E36F4C"/>
    <w:rsid w:val="00E426EA"/>
    <w:rsid w:val="00E444A4"/>
    <w:rsid w:val="00E520CD"/>
    <w:rsid w:val="00E56893"/>
    <w:rsid w:val="00E57C00"/>
    <w:rsid w:val="00E70C30"/>
    <w:rsid w:val="00E7128F"/>
    <w:rsid w:val="00E76030"/>
    <w:rsid w:val="00E80E7C"/>
    <w:rsid w:val="00E8464D"/>
    <w:rsid w:val="00E90455"/>
    <w:rsid w:val="00E93532"/>
    <w:rsid w:val="00EA1273"/>
    <w:rsid w:val="00EA5044"/>
    <w:rsid w:val="00EB2639"/>
    <w:rsid w:val="00EB6DE7"/>
    <w:rsid w:val="00ED03AB"/>
    <w:rsid w:val="00ED4226"/>
    <w:rsid w:val="00EE14A1"/>
    <w:rsid w:val="00EE1ABA"/>
    <w:rsid w:val="00EE3238"/>
    <w:rsid w:val="00EE57F2"/>
    <w:rsid w:val="00EF17AA"/>
    <w:rsid w:val="00EF2ACC"/>
    <w:rsid w:val="00F002D7"/>
    <w:rsid w:val="00F12775"/>
    <w:rsid w:val="00F12A55"/>
    <w:rsid w:val="00F22647"/>
    <w:rsid w:val="00F23BC9"/>
    <w:rsid w:val="00F278D7"/>
    <w:rsid w:val="00F33F7B"/>
    <w:rsid w:val="00F34975"/>
    <w:rsid w:val="00F4134A"/>
    <w:rsid w:val="00F41BF3"/>
    <w:rsid w:val="00F439F1"/>
    <w:rsid w:val="00F57AF5"/>
    <w:rsid w:val="00F60683"/>
    <w:rsid w:val="00F640A9"/>
    <w:rsid w:val="00F70905"/>
    <w:rsid w:val="00F75642"/>
    <w:rsid w:val="00F75B54"/>
    <w:rsid w:val="00F80091"/>
    <w:rsid w:val="00F80301"/>
    <w:rsid w:val="00F813B2"/>
    <w:rsid w:val="00F833FF"/>
    <w:rsid w:val="00F939ED"/>
    <w:rsid w:val="00F9565B"/>
    <w:rsid w:val="00F95C75"/>
    <w:rsid w:val="00F96CDB"/>
    <w:rsid w:val="00FA5119"/>
    <w:rsid w:val="00FB0F1F"/>
    <w:rsid w:val="00FE30D8"/>
    <w:rsid w:val="00FE704E"/>
    <w:rsid w:val="00FE770C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1BF87"/>
  <w15:docId w15:val="{B248F42D-60C5-F841-BC95-54D59BBA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78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72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725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0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0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5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865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998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5A467-6587-4E8E-A3CF-25BEC4EF5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GPS-PORT</dc:creator>
  <cp:lastModifiedBy>denka.yaroshik@gmail.com</cp:lastModifiedBy>
  <cp:revision>2</cp:revision>
  <dcterms:created xsi:type="dcterms:W3CDTF">2015-11-12T14:21:00Z</dcterms:created>
  <dcterms:modified xsi:type="dcterms:W3CDTF">2022-03-25T06:42:00Z</dcterms:modified>
</cp:coreProperties>
</file>